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1005"/>
        <w:tblW w:w="11483" w:type="dxa"/>
        <w:tblLayout w:type="fixed"/>
        <w:tblLook w:val="04A0" w:firstRow="1" w:lastRow="0" w:firstColumn="1" w:lastColumn="0" w:noHBand="0" w:noVBand="1"/>
      </w:tblPr>
      <w:tblGrid>
        <w:gridCol w:w="2552"/>
        <w:gridCol w:w="8931"/>
      </w:tblGrid>
      <w:tr w:rsidR="009F4444" w:rsidRPr="002963B5" w:rsidTr="00A23EB9">
        <w:trPr>
          <w:trHeight w:val="2163"/>
        </w:trPr>
        <w:tc>
          <w:tcPr>
            <w:tcW w:w="2552" w:type="dxa"/>
          </w:tcPr>
          <w:p w:rsidR="009F4444" w:rsidRPr="002963B5" w:rsidRDefault="009F4444" w:rsidP="00A23EB9">
            <w:pPr>
              <w:pStyle w:val="Header"/>
              <w:ind w:left="-198" w:firstLine="108"/>
              <w:rPr>
                <w:color w:val="000000"/>
              </w:rPr>
            </w:pPr>
            <w:r w:rsidRPr="00320AD0">
              <w:rPr>
                <w:noProof/>
                <w:color w:val="000000"/>
                <w:lang w:val="sr-Latn-RS" w:eastAsia="sr-Latn-RS"/>
              </w:rPr>
              <w:drawing>
                <wp:inline distT="0" distB="0" distL="0" distR="0" wp14:anchorId="30C1CB52" wp14:editId="15A1C4E2">
                  <wp:extent cx="1485900" cy="962025"/>
                  <wp:effectExtent l="0" t="0" r="0" b="9525"/>
                  <wp:docPr id="3" name="Picture 3"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8931" w:type="dxa"/>
          </w:tcPr>
          <w:p w:rsidR="009F4444" w:rsidRPr="00CA453D" w:rsidRDefault="009F4444" w:rsidP="00A23EB9">
            <w:pPr>
              <w:pStyle w:val="Header"/>
              <w:rPr>
                <w:rFonts w:ascii="Times New Roman" w:hAnsi="Times New Roman"/>
                <w:color w:val="000000"/>
                <w:sz w:val="18"/>
                <w:szCs w:val="20"/>
              </w:rPr>
            </w:pPr>
            <w:r w:rsidRPr="00CA453D">
              <w:rPr>
                <w:rFonts w:ascii="Times New Roman" w:hAnsi="Times New Roman"/>
                <w:color w:val="000000"/>
                <w:sz w:val="18"/>
                <w:szCs w:val="20"/>
              </w:rPr>
              <w:t>Република Србија</w:t>
            </w:r>
          </w:p>
          <w:p w:rsidR="009F4444" w:rsidRPr="00CA453D" w:rsidRDefault="009F4444" w:rsidP="00A23EB9">
            <w:pPr>
              <w:spacing w:after="0" w:line="240" w:lineRule="auto"/>
              <w:rPr>
                <w:rFonts w:ascii="Times New Roman" w:hAnsi="Times New Roman"/>
                <w:color w:val="000000"/>
                <w:sz w:val="18"/>
                <w:szCs w:val="20"/>
              </w:rPr>
            </w:pPr>
            <w:r w:rsidRPr="00CA453D">
              <w:rPr>
                <w:rFonts w:ascii="Times New Roman" w:hAnsi="Times New Roman"/>
                <w:color w:val="000000"/>
                <w:sz w:val="18"/>
                <w:szCs w:val="20"/>
              </w:rPr>
              <w:t xml:space="preserve">Аутономна </w:t>
            </w:r>
            <w:r w:rsidRPr="00CA453D">
              <w:rPr>
                <w:rFonts w:ascii="Times New Roman" w:hAnsi="Times New Roman"/>
                <w:color w:val="000000"/>
                <w:sz w:val="18"/>
                <w:szCs w:val="20"/>
                <w:lang w:val="sr-Cyrl-RS"/>
              </w:rPr>
              <w:t>п</w:t>
            </w:r>
            <w:r w:rsidRPr="00CA453D">
              <w:rPr>
                <w:rFonts w:ascii="Times New Roman" w:hAnsi="Times New Roman"/>
                <w:color w:val="000000"/>
                <w:sz w:val="18"/>
                <w:szCs w:val="20"/>
              </w:rPr>
              <w:t>окрајина Војводина</w:t>
            </w:r>
          </w:p>
          <w:p w:rsidR="009F4444" w:rsidRPr="00CA453D" w:rsidRDefault="009F4444" w:rsidP="00A23EB9">
            <w:pPr>
              <w:pStyle w:val="NoSpacing"/>
              <w:rPr>
                <w:rFonts w:ascii="Times New Roman" w:hAnsi="Times New Roman"/>
                <w:b/>
                <w:color w:val="000000"/>
                <w:szCs w:val="20"/>
              </w:rPr>
            </w:pPr>
            <w:r w:rsidRPr="00CA453D">
              <w:rPr>
                <w:rFonts w:ascii="Times New Roman" w:hAnsi="Times New Roman"/>
                <w:b/>
                <w:color w:val="000000"/>
                <w:szCs w:val="20"/>
              </w:rPr>
              <w:t>УПРАВА ЗА КАПИТАЛНА УЛАГАЊА</w:t>
            </w:r>
          </w:p>
          <w:p w:rsidR="009F4444" w:rsidRPr="00CA453D" w:rsidRDefault="009F4444" w:rsidP="00A23EB9">
            <w:pPr>
              <w:pStyle w:val="NoSpacing"/>
              <w:rPr>
                <w:rFonts w:ascii="Times New Roman" w:hAnsi="Times New Roman"/>
                <w:b/>
                <w:color w:val="000000"/>
                <w:sz w:val="20"/>
                <w:szCs w:val="20"/>
                <w:lang w:val="ru-RU"/>
              </w:rPr>
            </w:pPr>
            <w:r w:rsidRPr="00CA453D">
              <w:rPr>
                <w:rFonts w:ascii="Times New Roman" w:hAnsi="Times New Roman"/>
                <w:b/>
                <w:color w:val="000000"/>
                <w:szCs w:val="20"/>
                <w:lang w:val="sr-Cyrl-RS"/>
              </w:rPr>
              <w:t>АУТОНОМНЕ ПОКРАЈИНЕ ВОЈВОДИНЕ</w:t>
            </w:r>
          </w:p>
          <w:p w:rsidR="009F4444" w:rsidRPr="00CA453D" w:rsidRDefault="009F4444" w:rsidP="00A23EB9">
            <w:pPr>
              <w:pStyle w:val="Header"/>
              <w:rPr>
                <w:rFonts w:ascii="Times New Roman" w:hAnsi="Times New Roman"/>
                <w:color w:val="000000"/>
                <w:sz w:val="20"/>
                <w:szCs w:val="20"/>
              </w:rPr>
            </w:pPr>
            <w:r w:rsidRPr="00CA453D">
              <w:rPr>
                <w:rFonts w:ascii="Times New Roman" w:hAnsi="Times New Roman"/>
                <w:color w:val="000000"/>
                <w:sz w:val="16"/>
                <w:szCs w:val="16"/>
                <w:lang w:val="ru-RU"/>
              </w:rPr>
              <w:t>Булевар Михајла Пупина 16</w:t>
            </w:r>
            <w:r w:rsidRPr="00CA453D">
              <w:rPr>
                <w:rFonts w:ascii="Times New Roman" w:hAnsi="Times New Roman"/>
                <w:color w:val="000000"/>
                <w:sz w:val="16"/>
                <w:szCs w:val="16"/>
              </w:rPr>
              <w:t>, 21000 Нови Сад</w:t>
            </w:r>
          </w:p>
          <w:p w:rsidR="009F4444" w:rsidRPr="00CA453D" w:rsidRDefault="009F4444" w:rsidP="00A23EB9">
            <w:pPr>
              <w:pStyle w:val="Header"/>
              <w:rPr>
                <w:rFonts w:ascii="Times New Roman" w:hAnsi="Times New Roman"/>
                <w:color w:val="000000"/>
                <w:sz w:val="16"/>
                <w:szCs w:val="16"/>
                <w:lang w:val="sr-Cyrl-RS"/>
              </w:rPr>
            </w:pPr>
            <w:r w:rsidRPr="00CA453D">
              <w:rPr>
                <w:rFonts w:ascii="Times New Roman" w:hAnsi="Times New Roman"/>
                <w:color w:val="000000"/>
                <w:sz w:val="16"/>
                <w:szCs w:val="16"/>
              </w:rPr>
              <w:t xml:space="preserve">Т: +381 21 </w:t>
            </w:r>
            <w:r w:rsidRPr="00CA453D">
              <w:rPr>
                <w:rFonts w:ascii="Times New Roman" w:hAnsi="Times New Roman"/>
                <w:color w:val="000000"/>
                <w:sz w:val="16"/>
                <w:szCs w:val="16"/>
                <w:lang w:val="sr-Cyrl-RS"/>
              </w:rPr>
              <w:t>4881 787</w:t>
            </w:r>
            <w:r w:rsidRPr="00CA453D">
              <w:rPr>
                <w:rFonts w:ascii="Times New Roman" w:hAnsi="Times New Roman"/>
                <w:color w:val="000000"/>
                <w:sz w:val="16"/>
                <w:szCs w:val="16"/>
              </w:rPr>
              <w:t xml:space="preserve"> F: +381 21 </w:t>
            </w:r>
            <w:r w:rsidRPr="00CA453D">
              <w:rPr>
                <w:rFonts w:ascii="Times New Roman" w:hAnsi="Times New Roman"/>
                <w:color w:val="000000"/>
                <w:sz w:val="16"/>
                <w:szCs w:val="16"/>
                <w:lang w:val="sr-Cyrl-RS"/>
              </w:rPr>
              <w:t>4881 736</w:t>
            </w:r>
          </w:p>
          <w:p w:rsidR="009F4444" w:rsidRPr="00CA453D" w:rsidRDefault="00D34E76" w:rsidP="00A23EB9">
            <w:pPr>
              <w:pStyle w:val="Header"/>
              <w:rPr>
                <w:rFonts w:ascii="Times New Roman" w:hAnsi="Times New Roman"/>
                <w:color w:val="000000"/>
                <w:sz w:val="10"/>
                <w:szCs w:val="10"/>
              </w:rPr>
            </w:pPr>
            <w:hyperlink r:id="rId9" w:history="1">
              <w:r w:rsidR="009F4444" w:rsidRPr="00CA453D">
                <w:rPr>
                  <w:rStyle w:val="Hyperlink"/>
                  <w:rFonts w:ascii="Times New Roman" w:hAnsi="Times New Roman"/>
                  <w:sz w:val="16"/>
                  <w:szCs w:val="16"/>
                </w:rPr>
                <w:t>www.kapitalnaulaganja.vojvodina.gov.rs</w:t>
              </w:r>
            </w:hyperlink>
            <w:r w:rsidR="009F4444" w:rsidRPr="00CA453D">
              <w:rPr>
                <w:rFonts w:ascii="Times New Roman" w:hAnsi="Times New Roman"/>
                <w:color w:val="000000"/>
                <w:sz w:val="16"/>
                <w:szCs w:val="16"/>
              </w:rPr>
              <w:t xml:space="preserve"> </w:t>
            </w:r>
            <w:r w:rsidR="009F4444" w:rsidRPr="00CA453D">
              <w:rPr>
                <w:rFonts w:ascii="Times New Roman" w:hAnsi="Times New Roman"/>
                <w:color w:val="000000"/>
                <w:sz w:val="16"/>
                <w:szCs w:val="16"/>
              </w:rPr>
              <w:br/>
            </w:r>
          </w:p>
        </w:tc>
      </w:tr>
    </w:tbl>
    <w:tbl>
      <w:tblPr>
        <w:tblW w:w="10936" w:type="dxa"/>
        <w:tblInd w:w="-601" w:type="dxa"/>
        <w:tblLayout w:type="fixed"/>
        <w:tblLook w:val="04A0" w:firstRow="1" w:lastRow="0" w:firstColumn="1" w:lastColumn="0" w:noHBand="0" w:noVBand="1"/>
      </w:tblPr>
      <w:tblGrid>
        <w:gridCol w:w="4265"/>
        <w:gridCol w:w="6671"/>
      </w:tblGrid>
      <w:tr w:rsidR="009F4444" w:rsidTr="00A23EB9">
        <w:trPr>
          <w:trHeight w:val="245"/>
        </w:trPr>
        <w:tc>
          <w:tcPr>
            <w:tcW w:w="4265" w:type="dxa"/>
            <w:hideMark/>
          </w:tcPr>
          <w:p w:rsidR="009F4444" w:rsidRDefault="009F4444" w:rsidP="00A23EB9">
            <w:pPr>
              <w:rPr>
                <w:rFonts w:ascii="Times New Roman" w:hAnsi="Times New Roman"/>
                <w:sz w:val="16"/>
                <w:szCs w:val="16"/>
              </w:rPr>
            </w:pPr>
            <w:r w:rsidRPr="002C7D3E">
              <w:rPr>
                <w:rFonts w:ascii="Times New Roman" w:hAnsi="Times New Roman"/>
                <w:lang w:val="sr-Cyrl-RS"/>
              </w:rPr>
              <w:t xml:space="preserve">                   </w:t>
            </w:r>
            <w:r w:rsidRPr="002C7D3E">
              <w:rPr>
                <w:rFonts w:ascii="Times New Roman" w:hAnsi="Times New Roman"/>
              </w:rPr>
              <w:t>БРОЈ:</w:t>
            </w:r>
            <w:r>
              <w:rPr>
                <w:rFonts w:ascii="Times New Roman" w:hAnsi="Times New Roman"/>
                <w:sz w:val="16"/>
                <w:szCs w:val="16"/>
              </w:rPr>
              <w:t xml:space="preserve"> </w:t>
            </w:r>
            <w:r w:rsidRPr="00C4786A">
              <w:rPr>
                <w:rFonts w:ascii="Times New Roman" w:hAnsi="Times New Roman"/>
                <w:lang w:val="sr-Cyrl-CS"/>
              </w:rPr>
              <w:t>136-404-</w:t>
            </w:r>
            <w:r w:rsidR="006003BE">
              <w:rPr>
                <w:rFonts w:ascii="Times New Roman" w:hAnsi="Times New Roman"/>
              </w:rPr>
              <w:t>1</w:t>
            </w:r>
            <w:r w:rsidRPr="00C4786A">
              <w:rPr>
                <w:rFonts w:ascii="Times New Roman" w:hAnsi="Times New Roman"/>
              </w:rPr>
              <w:t>9</w:t>
            </w:r>
            <w:r w:rsidR="006003BE">
              <w:rPr>
                <w:rFonts w:ascii="Times New Roman" w:hAnsi="Times New Roman"/>
              </w:rPr>
              <w:t>0</w:t>
            </w:r>
            <w:r w:rsidRPr="00C4786A">
              <w:rPr>
                <w:rFonts w:ascii="Times New Roman" w:hAnsi="Times New Roman"/>
                <w:lang w:val="sr-Cyrl-CS"/>
              </w:rPr>
              <w:t>/201</w:t>
            </w:r>
            <w:r w:rsidRPr="00C4786A">
              <w:rPr>
                <w:rFonts w:ascii="Times New Roman" w:hAnsi="Times New Roman"/>
              </w:rPr>
              <w:t>8</w:t>
            </w:r>
            <w:r w:rsidRPr="00C4786A">
              <w:rPr>
                <w:rFonts w:ascii="Times New Roman" w:hAnsi="Times New Roman"/>
                <w:lang w:val="sr-Cyrl-CS"/>
              </w:rPr>
              <w:t>-03</w:t>
            </w:r>
          </w:p>
        </w:tc>
        <w:tc>
          <w:tcPr>
            <w:tcW w:w="6671" w:type="dxa"/>
            <w:hideMark/>
          </w:tcPr>
          <w:p w:rsidR="009F4444" w:rsidRDefault="009F4444" w:rsidP="006003BE">
            <w:pPr>
              <w:pStyle w:val="Header"/>
              <w:rPr>
                <w:rFonts w:ascii="Times New Roman" w:hAnsi="Times New Roman"/>
                <w:sz w:val="16"/>
                <w:szCs w:val="16"/>
                <w:lang w:val="sr-Cyrl-RS"/>
              </w:rPr>
            </w:pPr>
            <w:r w:rsidRPr="002C7D3E">
              <w:rPr>
                <w:rFonts w:ascii="Times New Roman" w:hAnsi="Times New Roman"/>
                <w:lang w:val="sr-Cyrl-RS"/>
              </w:rPr>
              <w:t xml:space="preserve">                                         </w:t>
            </w:r>
            <w:r w:rsidRPr="002C7D3E">
              <w:rPr>
                <w:rFonts w:ascii="Times New Roman" w:hAnsi="Times New Roman"/>
              </w:rPr>
              <w:t xml:space="preserve">       </w:t>
            </w:r>
            <w:r w:rsidRPr="002C7D3E">
              <w:rPr>
                <w:rFonts w:ascii="Times New Roman" w:hAnsi="Times New Roman"/>
                <w:lang w:val="sr-Cyrl-RS"/>
              </w:rPr>
              <w:t xml:space="preserve"> </w:t>
            </w:r>
            <w:r w:rsidRPr="002C7D3E">
              <w:rPr>
                <w:rFonts w:ascii="Times New Roman" w:hAnsi="Times New Roman"/>
              </w:rPr>
              <w:t xml:space="preserve">   </w:t>
            </w:r>
            <w:r>
              <w:rPr>
                <w:rFonts w:ascii="Times New Roman" w:hAnsi="Times New Roman"/>
                <w:lang w:val="sr-Cyrl-RS"/>
              </w:rPr>
              <w:t xml:space="preserve">  </w:t>
            </w:r>
            <w:r w:rsidRPr="002C7D3E">
              <w:rPr>
                <w:rFonts w:ascii="Times New Roman" w:hAnsi="Times New Roman"/>
                <w:lang w:val="sr-Latn-RS"/>
              </w:rPr>
              <w:t>ДАТУМ</w:t>
            </w:r>
            <w:r w:rsidRPr="0022074F">
              <w:rPr>
                <w:rFonts w:ascii="Times New Roman" w:hAnsi="Times New Roman"/>
                <w:lang w:val="sr-Latn-RS"/>
              </w:rPr>
              <w:t xml:space="preserve">: </w:t>
            </w:r>
            <w:r w:rsidR="004958B3">
              <w:rPr>
                <w:rFonts w:ascii="Times New Roman" w:hAnsi="Times New Roman"/>
                <w:lang w:val="sr-Latn-RS"/>
              </w:rPr>
              <w:t>19</w:t>
            </w:r>
            <w:r w:rsidR="006003BE">
              <w:rPr>
                <w:rFonts w:ascii="Times New Roman" w:hAnsi="Times New Roman"/>
                <w:lang w:val="sr-Latn-RS"/>
              </w:rPr>
              <w:t>.09.</w:t>
            </w:r>
            <w:r w:rsidRPr="0022074F">
              <w:rPr>
                <w:rFonts w:ascii="Times New Roman" w:hAnsi="Times New Roman"/>
                <w:lang w:val="sr-Cyrl-RS"/>
              </w:rPr>
              <w:t>2018. године</w:t>
            </w:r>
          </w:p>
        </w:tc>
      </w:tr>
    </w:tbl>
    <w:p w:rsidR="009F4444" w:rsidRDefault="009F4444" w:rsidP="009F4444">
      <w:pPr>
        <w:rPr>
          <w:lang w:val="sr-Cyrl-RS"/>
        </w:rPr>
      </w:pPr>
    </w:p>
    <w:p w:rsidR="009F4444" w:rsidRPr="00807B40" w:rsidRDefault="009F4444" w:rsidP="005D54CF">
      <w:pPr>
        <w:spacing w:after="0" w:line="240" w:lineRule="auto"/>
        <w:jc w:val="both"/>
        <w:rPr>
          <w:rFonts w:ascii="Times New Roman" w:hAnsi="Times New Roman" w:cs="Times New Roman"/>
          <w:b/>
          <w:bCs/>
          <w:sz w:val="24"/>
          <w:szCs w:val="24"/>
          <w:lang w:val="sr-Latn-CS"/>
        </w:rPr>
      </w:pPr>
      <w:r w:rsidRPr="00807B40">
        <w:rPr>
          <w:rFonts w:ascii="Times New Roman" w:hAnsi="Times New Roman" w:cs="Times New Roman"/>
          <w:sz w:val="24"/>
          <w:szCs w:val="24"/>
          <w:lang w:val="sr-Cyrl-RS"/>
        </w:rPr>
        <w:t>Управа за капитална улагања Аутономне покрајине Војводине</w:t>
      </w:r>
      <w:r w:rsidRPr="00807B40">
        <w:rPr>
          <w:rFonts w:ascii="Times New Roman" w:hAnsi="Times New Roman" w:cs="Times New Roman"/>
          <w:sz w:val="24"/>
          <w:szCs w:val="24"/>
        </w:rPr>
        <w:t xml:space="preserve"> </w:t>
      </w:r>
      <w:r w:rsidRPr="00807B40">
        <w:rPr>
          <w:rFonts w:ascii="Times New Roman" w:hAnsi="Times New Roman" w:cs="Times New Roman"/>
          <w:sz w:val="24"/>
          <w:szCs w:val="24"/>
          <w:lang w:val="sr-Cyrl-RS"/>
        </w:rPr>
        <w:t>спроводи</w:t>
      </w:r>
      <w:r w:rsidRPr="00807B40">
        <w:rPr>
          <w:rFonts w:ascii="Times New Roman" w:hAnsi="Times New Roman" w:cs="Times New Roman"/>
          <w:sz w:val="24"/>
          <w:szCs w:val="24"/>
          <w:lang w:val="sr-Latn-CS"/>
        </w:rPr>
        <w:t xml:space="preserve"> отворени поступак јавне набавке </w:t>
      </w:r>
      <w:r w:rsidRPr="00807B40">
        <w:rPr>
          <w:rFonts w:ascii="Times New Roman" w:hAnsi="Times New Roman" w:cs="Times New Roman"/>
          <w:sz w:val="24"/>
          <w:szCs w:val="24"/>
          <w:lang w:val="sr-Cyrl-RS"/>
        </w:rPr>
        <w:t xml:space="preserve">услуга </w:t>
      </w:r>
      <w:r w:rsidRPr="00807B40">
        <w:rPr>
          <w:rFonts w:ascii="Times New Roman" w:hAnsi="Times New Roman" w:cs="Times New Roman"/>
          <w:sz w:val="24"/>
          <w:szCs w:val="24"/>
          <w:lang w:val="sr-Latn-CS"/>
        </w:rPr>
        <w:t xml:space="preserve">– </w:t>
      </w:r>
      <w:r w:rsidR="006003BE" w:rsidRPr="006003BE">
        <w:rPr>
          <w:rFonts w:ascii="Times New Roman" w:hAnsi="Times New Roman"/>
          <w:b/>
          <w:lang w:val="sr-Cyrl-RS"/>
        </w:rPr>
        <w:t xml:space="preserve">Израда техничке документације за изградњу брзе саобраћајнице државног пута </w:t>
      </w:r>
      <w:r w:rsidR="006003BE" w:rsidRPr="006003BE">
        <w:rPr>
          <w:rFonts w:ascii="Times New Roman" w:hAnsi="Times New Roman"/>
          <w:b/>
        </w:rPr>
        <w:t>I</w:t>
      </w:r>
      <w:r w:rsidR="006003BE" w:rsidRPr="006003BE">
        <w:rPr>
          <w:rFonts w:ascii="Times New Roman" w:hAnsi="Times New Roman"/>
          <w:b/>
          <w:lang w:val="sr-Cyrl-RS"/>
        </w:rPr>
        <w:t xml:space="preserve">Б реда број 12 </w:t>
      </w:r>
      <w:r w:rsidR="006003BE" w:rsidRPr="006003BE">
        <w:rPr>
          <w:rFonts w:ascii="Times New Roman" w:hAnsi="Times New Roman"/>
          <w:b/>
        </w:rPr>
        <w:t>(</w:t>
      </w:r>
      <w:r w:rsidR="006003BE" w:rsidRPr="006003BE">
        <w:rPr>
          <w:rFonts w:ascii="Times New Roman" w:hAnsi="Times New Roman"/>
          <w:b/>
          <w:lang w:val="sr-Cyrl-RS"/>
        </w:rPr>
        <w:t>Нови Сад-Зрењанин</w:t>
      </w:r>
      <w:r w:rsidR="006003BE" w:rsidRPr="006003BE">
        <w:rPr>
          <w:rFonts w:ascii="Times New Roman" w:hAnsi="Times New Roman"/>
          <w:b/>
        </w:rPr>
        <w:t>)</w:t>
      </w:r>
      <w:r w:rsidR="006003BE" w:rsidRPr="006003BE">
        <w:rPr>
          <w:rFonts w:ascii="Times New Roman" w:hAnsi="Times New Roman"/>
          <w:b/>
          <w:lang w:val="sr-Cyrl-RS"/>
        </w:rPr>
        <w:t xml:space="preserve"> и државног пута </w:t>
      </w:r>
      <w:r w:rsidR="006003BE" w:rsidRPr="006003BE">
        <w:rPr>
          <w:rFonts w:ascii="Times New Roman" w:hAnsi="Times New Roman"/>
          <w:b/>
        </w:rPr>
        <w:t>I</w:t>
      </w:r>
      <w:r w:rsidR="006003BE" w:rsidRPr="006003BE">
        <w:rPr>
          <w:rFonts w:ascii="Times New Roman" w:hAnsi="Times New Roman"/>
          <w:b/>
          <w:lang w:val="sr-Cyrl-RS"/>
        </w:rPr>
        <w:t xml:space="preserve">Б реда број 13 </w:t>
      </w:r>
      <w:r w:rsidR="006003BE" w:rsidRPr="006003BE">
        <w:rPr>
          <w:rFonts w:ascii="Times New Roman" w:hAnsi="Times New Roman"/>
          <w:b/>
        </w:rPr>
        <w:t>(</w:t>
      </w:r>
      <w:r w:rsidR="006003BE" w:rsidRPr="006003BE">
        <w:rPr>
          <w:rFonts w:ascii="Times New Roman" w:hAnsi="Times New Roman"/>
          <w:b/>
          <w:lang w:val="sr-Cyrl-RS"/>
        </w:rPr>
        <w:t>Зрењанин-Борча</w:t>
      </w:r>
      <w:r w:rsidR="006003BE" w:rsidRPr="006003BE">
        <w:rPr>
          <w:rFonts w:ascii="Times New Roman" w:hAnsi="Times New Roman"/>
          <w:b/>
        </w:rPr>
        <w:t>)</w:t>
      </w:r>
      <w:r w:rsidR="006003BE" w:rsidRPr="006003BE">
        <w:rPr>
          <w:rFonts w:ascii="Times New Roman" w:hAnsi="Times New Roman"/>
          <w:b/>
          <w:lang w:val="sr-Cyrl-RS"/>
        </w:rPr>
        <w:t xml:space="preserve"> – Војвођанско П</w:t>
      </w:r>
      <w:r w:rsidRPr="006003BE">
        <w:rPr>
          <w:rFonts w:ascii="Times New Roman" w:hAnsi="Times New Roman" w:cs="Times New Roman"/>
          <w:b/>
          <w:sz w:val="24"/>
          <w:szCs w:val="24"/>
          <w:lang w:val="sr-Latn-CS"/>
        </w:rPr>
        <w:t>,</w:t>
      </w:r>
      <w:r w:rsidRPr="00807B40">
        <w:rPr>
          <w:rFonts w:ascii="Times New Roman" w:hAnsi="Times New Roman" w:cs="Times New Roman"/>
          <w:sz w:val="24"/>
          <w:szCs w:val="24"/>
          <w:lang w:val="sr-Latn-CS"/>
        </w:rPr>
        <w:t xml:space="preserve"> број јавне набавке </w:t>
      </w:r>
      <w:r w:rsidR="006003BE">
        <w:rPr>
          <w:rFonts w:ascii="Times New Roman" w:hAnsi="Times New Roman" w:cs="Times New Roman"/>
          <w:sz w:val="24"/>
          <w:szCs w:val="24"/>
        </w:rPr>
        <w:t>136-404-1</w:t>
      </w:r>
      <w:r w:rsidRPr="00807B40">
        <w:rPr>
          <w:rFonts w:ascii="Times New Roman" w:hAnsi="Times New Roman" w:cs="Times New Roman"/>
          <w:sz w:val="24"/>
          <w:szCs w:val="24"/>
        </w:rPr>
        <w:t>9</w:t>
      </w:r>
      <w:r w:rsidR="006003BE">
        <w:rPr>
          <w:rFonts w:ascii="Times New Roman" w:hAnsi="Times New Roman" w:cs="Times New Roman"/>
          <w:sz w:val="24"/>
          <w:szCs w:val="24"/>
        </w:rPr>
        <w:t>0</w:t>
      </w:r>
      <w:r w:rsidR="006D180C">
        <w:rPr>
          <w:rFonts w:ascii="Times New Roman" w:hAnsi="Times New Roman" w:cs="Times New Roman"/>
          <w:sz w:val="24"/>
          <w:szCs w:val="24"/>
        </w:rPr>
        <w:t>/2018</w:t>
      </w:r>
      <w:r w:rsidRPr="00807B40">
        <w:rPr>
          <w:rFonts w:ascii="Times New Roman" w:hAnsi="Times New Roman" w:cs="Times New Roman"/>
          <w:sz w:val="24"/>
          <w:szCs w:val="24"/>
        </w:rPr>
        <w:t>-03,</w:t>
      </w:r>
      <w:r w:rsidRPr="00807B40">
        <w:rPr>
          <w:rFonts w:ascii="Times New Roman" w:hAnsi="Times New Roman" w:cs="Times New Roman"/>
          <w:sz w:val="24"/>
          <w:szCs w:val="24"/>
          <w:lang w:val="sr-Latn-CS"/>
        </w:rPr>
        <w:t xml:space="preserve"> а за коју </w:t>
      </w:r>
      <w:r w:rsidRPr="00807B40">
        <w:rPr>
          <w:rFonts w:ascii="Times New Roman" w:hAnsi="Times New Roman" w:cs="Times New Roman"/>
          <w:sz w:val="24"/>
          <w:szCs w:val="24"/>
          <w:lang w:val="sr-Cyrl-RS"/>
        </w:rPr>
        <w:t>су</w:t>
      </w:r>
      <w:r w:rsidRPr="00807B40">
        <w:rPr>
          <w:rFonts w:ascii="Times New Roman" w:hAnsi="Times New Roman" w:cs="Times New Roman"/>
          <w:sz w:val="24"/>
          <w:szCs w:val="24"/>
          <w:lang w:val="sr-Latn-CS"/>
        </w:rPr>
        <w:t xml:space="preserve"> Позив за подношење понуда </w:t>
      </w:r>
      <w:r w:rsidRPr="00807B40">
        <w:rPr>
          <w:rFonts w:ascii="Times New Roman" w:hAnsi="Times New Roman" w:cs="Times New Roman"/>
          <w:sz w:val="24"/>
          <w:szCs w:val="24"/>
          <w:lang w:val="sr-Cyrl-RS"/>
        </w:rPr>
        <w:t xml:space="preserve">и Конкурсна документација </w:t>
      </w:r>
      <w:r w:rsidRPr="00807B40">
        <w:rPr>
          <w:rFonts w:ascii="Times New Roman" w:hAnsi="Times New Roman" w:cs="Times New Roman"/>
          <w:sz w:val="24"/>
          <w:szCs w:val="24"/>
          <w:lang w:val="sr-Latn-CS"/>
        </w:rPr>
        <w:t>објављен</w:t>
      </w:r>
      <w:r w:rsidRPr="00807B40">
        <w:rPr>
          <w:rFonts w:ascii="Times New Roman" w:hAnsi="Times New Roman" w:cs="Times New Roman"/>
          <w:sz w:val="24"/>
          <w:szCs w:val="24"/>
          <w:lang w:val="sr-Cyrl-RS"/>
        </w:rPr>
        <w:t>и</w:t>
      </w:r>
      <w:r w:rsidRPr="00807B40">
        <w:rPr>
          <w:rFonts w:ascii="Times New Roman" w:hAnsi="Times New Roman" w:cs="Times New Roman"/>
          <w:sz w:val="24"/>
          <w:szCs w:val="24"/>
          <w:lang w:val="sr-Latn-CS"/>
        </w:rPr>
        <w:t xml:space="preserve"> на Порталу јавних набавки дана</w:t>
      </w:r>
      <w:r w:rsidR="003D5046">
        <w:rPr>
          <w:rFonts w:ascii="Times New Roman" w:hAnsi="Times New Roman" w:cs="Times New Roman"/>
          <w:sz w:val="24"/>
          <w:szCs w:val="24"/>
          <w:lang w:val="sr-Latn-CS"/>
        </w:rPr>
        <w:t>,</w:t>
      </w:r>
      <w:r w:rsidRPr="00807B40">
        <w:rPr>
          <w:rFonts w:ascii="Times New Roman" w:hAnsi="Times New Roman" w:cs="Times New Roman"/>
          <w:sz w:val="24"/>
          <w:szCs w:val="24"/>
          <w:lang w:val="sr-Latn-CS"/>
        </w:rPr>
        <w:t xml:space="preserve"> </w:t>
      </w:r>
      <w:r w:rsidR="006003BE">
        <w:rPr>
          <w:rFonts w:ascii="Times New Roman" w:hAnsi="Times New Roman" w:cs="Times New Roman"/>
          <w:sz w:val="24"/>
          <w:szCs w:val="24"/>
          <w:lang w:eastAsia="sr-Latn-RS"/>
        </w:rPr>
        <w:t>28.08</w:t>
      </w:r>
      <w:r w:rsidRPr="00807B40">
        <w:rPr>
          <w:rFonts w:ascii="Times New Roman" w:hAnsi="Times New Roman" w:cs="Times New Roman"/>
          <w:sz w:val="24"/>
          <w:szCs w:val="24"/>
          <w:lang w:eastAsia="sr-Latn-RS"/>
        </w:rPr>
        <w:t>.2018</w:t>
      </w:r>
      <w:r w:rsidRPr="00807B40">
        <w:rPr>
          <w:rFonts w:ascii="Times New Roman" w:hAnsi="Times New Roman" w:cs="Times New Roman"/>
          <w:sz w:val="24"/>
          <w:szCs w:val="24"/>
          <w:lang w:val="sr-Latn-CS"/>
        </w:rPr>
        <w:t>. године</w:t>
      </w:r>
      <w:r w:rsidRPr="00807B40">
        <w:rPr>
          <w:rFonts w:ascii="Times New Roman" w:hAnsi="Times New Roman" w:cs="Times New Roman"/>
          <w:bCs/>
          <w:iCs/>
          <w:sz w:val="24"/>
          <w:szCs w:val="24"/>
          <w:lang w:val="sr-Latn-CS"/>
        </w:rPr>
        <w:t>. З</w:t>
      </w:r>
      <w:r w:rsidRPr="00807B40">
        <w:rPr>
          <w:rFonts w:ascii="Times New Roman" w:hAnsi="Times New Roman" w:cs="Times New Roman"/>
          <w:sz w:val="24"/>
          <w:szCs w:val="24"/>
          <w:lang w:val="sr-Latn-CS"/>
        </w:rPr>
        <w:t xml:space="preserve">аинтересованo лицe </w:t>
      </w:r>
      <w:r w:rsidR="006003BE">
        <w:rPr>
          <w:rFonts w:ascii="Times New Roman" w:hAnsi="Times New Roman" w:cs="Times New Roman"/>
          <w:sz w:val="24"/>
          <w:szCs w:val="24"/>
          <w:lang w:val="sr-Cyrl-RS"/>
        </w:rPr>
        <w:t>je дана</w:t>
      </w:r>
      <w:r w:rsidR="003D5046">
        <w:rPr>
          <w:rFonts w:ascii="Times New Roman" w:hAnsi="Times New Roman" w:cs="Times New Roman"/>
          <w:sz w:val="24"/>
          <w:szCs w:val="24"/>
          <w:lang w:val="en-US"/>
        </w:rPr>
        <w:t>,</w:t>
      </w:r>
      <w:r w:rsidR="006003BE">
        <w:rPr>
          <w:rFonts w:ascii="Times New Roman" w:hAnsi="Times New Roman" w:cs="Times New Roman"/>
          <w:sz w:val="24"/>
          <w:szCs w:val="24"/>
          <w:lang w:val="sr-Cyrl-RS"/>
        </w:rPr>
        <w:t xml:space="preserve"> </w:t>
      </w:r>
      <w:r w:rsidR="00B37BB5">
        <w:rPr>
          <w:rFonts w:ascii="Times New Roman" w:hAnsi="Times New Roman" w:cs="Times New Roman"/>
          <w:sz w:val="24"/>
          <w:szCs w:val="24"/>
          <w:lang w:val="en-US"/>
        </w:rPr>
        <w:t>18</w:t>
      </w:r>
      <w:r w:rsidR="003D5046">
        <w:rPr>
          <w:rFonts w:ascii="Times New Roman" w:hAnsi="Times New Roman" w:cs="Times New Roman"/>
          <w:sz w:val="24"/>
          <w:szCs w:val="24"/>
          <w:lang w:val="en-US"/>
        </w:rPr>
        <w:t>.09.</w:t>
      </w:r>
      <w:r w:rsidRPr="00807B40">
        <w:rPr>
          <w:rFonts w:ascii="Times New Roman" w:hAnsi="Times New Roman" w:cs="Times New Roman"/>
          <w:sz w:val="24"/>
          <w:szCs w:val="24"/>
          <w:lang w:val="sr-Cyrl-RS"/>
        </w:rPr>
        <w:t>2018.</w:t>
      </w:r>
      <w:r w:rsidRPr="00807B40">
        <w:rPr>
          <w:rFonts w:ascii="Times New Roman" w:hAnsi="Times New Roman" w:cs="Times New Roman"/>
          <w:sz w:val="24"/>
          <w:szCs w:val="24"/>
        </w:rPr>
        <w:t xml:space="preserve"> </w:t>
      </w:r>
      <w:r w:rsidRPr="00807B40">
        <w:rPr>
          <w:rFonts w:ascii="Times New Roman" w:hAnsi="Times New Roman" w:cs="Times New Roman"/>
          <w:sz w:val="24"/>
          <w:szCs w:val="24"/>
          <w:lang w:val="sr-Cyrl-RS"/>
        </w:rPr>
        <w:t>године доставилo Наручиоцу</w:t>
      </w:r>
      <w:r w:rsidRPr="00807B40">
        <w:rPr>
          <w:rFonts w:ascii="Times New Roman" w:hAnsi="Times New Roman" w:cs="Times New Roman"/>
          <w:sz w:val="24"/>
          <w:szCs w:val="24"/>
          <w:lang w:val="sr-Latn-CS"/>
        </w:rPr>
        <w:t xml:space="preserve"> путем</w:t>
      </w:r>
      <w:r w:rsidRPr="00807B40">
        <w:rPr>
          <w:rFonts w:ascii="Times New Roman" w:hAnsi="Times New Roman" w:cs="Times New Roman"/>
          <w:sz w:val="24"/>
          <w:szCs w:val="24"/>
          <w:lang w:val="sr-Cyrl-RS"/>
        </w:rPr>
        <w:t xml:space="preserve"> електронске</w:t>
      </w:r>
      <w:r w:rsidRPr="00807B40">
        <w:rPr>
          <w:rFonts w:ascii="Times New Roman" w:hAnsi="Times New Roman" w:cs="Times New Roman"/>
          <w:sz w:val="24"/>
          <w:szCs w:val="24"/>
          <w:lang w:val="sr-Latn-CS"/>
        </w:rPr>
        <w:t xml:space="preserve"> поште Захтев</w:t>
      </w:r>
      <w:r w:rsidRPr="00807B40">
        <w:rPr>
          <w:rFonts w:ascii="Times New Roman" w:hAnsi="Times New Roman" w:cs="Times New Roman"/>
          <w:sz w:val="24"/>
          <w:szCs w:val="24"/>
          <w:lang w:val="sr-Cyrl-RS"/>
        </w:rPr>
        <w:t xml:space="preserve"> за додатне информације и појашњења у вези са припремањем понуде.</w:t>
      </w:r>
      <w:r w:rsidRPr="00807B40">
        <w:rPr>
          <w:rFonts w:ascii="Times New Roman" w:hAnsi="Times New Roman" w:cs="Times New Roman"/>
          <w:sz w:val="24"/>
          <w:szCs w:val="24"/>
          <w:lang w:val="sr-Latn-CS"/>
        </w:rPr>
        <w:t xml:space="preserve"> </w:t>
      </w:r>
    </w:p>
    <w:p w:rsidR="009F4444" w:rsidRPr="00807B40" w:rsidRDefault="009F4444" w:rsidP="00807B40">
      <w:pPr>
        <w:spacing w:line="240" w:lineRule="auto"/>
        <w:jc w:val="both"/>
        <w:rPr>
          <w:rFonts w:ascii="Times New Roman" w:hAnsi="Times New Roman" w:cs="Times New Roman"/>
          <w:sz w:val="24"/>
          <w:szCs w:val="24"/>
          <w:lang w:val="sr-Cyrl-RS"/>
        </w:rPr>
      </w:pPr>
      <w:r w:rsidRPr="00807B40">
        <w:rPr>
          <w:rFonts w:ascii="Times New Roman" w:hAnsi="Times New Roman" w:cs="Times New Roman"/>
          <w:sz w:val="24"/>
          <w:szCs w:val="24"/>
          <w:lang w:val="sr-Cyrl-RS"/>
        </w:rPr>
        <w:t>У складу са чланом 63. став 2. и 3. Закона о јавним набавкама</w:t>
      </w:r>
      <w:r w:rsidRPr="00807B40">
        <w:rPr>
          <w:rFonts w:ascii="Times New Roman" w:hAnsi="Times New Roman" w:cs="Times New Roman"/>
          <w:sz w:val="24"/>
          <w:szCs w:val="24"/>
          <w:lang w:val="sr-Latn-CS"/>
        </w:rPr>
        <w:t xml:space="preserve"> („</w:t>
      </w:r>
      <w:r w:rsidR="005D54CF">
        <w:rPr>
          <w:rFonts w:ascii="Times New Roman" w:hAnsi="Times New Roman" w:cs="Times New Roman"/>
          <w:sz w:val="24"/>
          <w:szCs w:val="24"/>
          <w:lang w:val="sr-Cyrl-RS"/>
        </w:rPr>
        <w:t xml:space="preserve">Службени гласник РС“, </w:t>
      </w:r>
      <w:r w:rsidRPr="00807B40">
        <w:rPr>
          <w:rFonts w:ascii="Times New Roman" w:hAnsi="Times New Roman" w:cs="Times New Roman"/>
          <w:sz w:val="24"/>
          <w:szCs w:val="24"/>
          <w:lang w:val="sr-Cyrl-RS"/>
        </w:rPr>
        <w:t>бр.124/12, 14/2015 и 68/2015</w:t>
      </w:r>
      <w:r w:rsidR="005A0699">
        <w:rPr>
          <w:rFonts w:ascii="Times New Roman" w:hAnsi="Times New Roman" w:cs="Times New Roman"/>
          <w:sz w:val="24"/>
          <w:szCs w:val="24"/>
          <w:lang w:val="sr-Cyrl-RS"/>
        </w:rPr>
        <w:t>), достављамо одговоре на питање</w:t>
      </w:r>
      <w:r w:rsidRPr="00807B40">
        <w:rPr>
          <w:rFonts w:ascii="Times New Roman" w:hAnsi="Times New Roman" w:cs="Times New Roman"/>
          <w:sz w:val="24"/>
          <w:szCs w:val="24"/>
          <w:lang w:val="sr-Cyrl-RS"/>
        </w:rPr>
        <w:t xml:space="preserve"> како следи:</w:t>
      </w:r>
    </w:p>
    <w:p w:rsidR="008E5206" w:rsidRPr="008E5206" w:rsidRDefault="008E5206" w:rsidP="008E5206">
      <w:pPr>
        <w:spacing w:after="0" w:line="240" w:lineRule="auto"/>
        <w:jc w:val="both"/>
        <w:rPr>
          <w:rFonts w:ascii="Times New Roman" w:hAnsi="Times New Roman" w:cs="Times New Roman"/>
          <w:b/>
          <w:sz w:val="24"/>
          <w:szCs w:val="24"/>
          <w:u w:val="single"/>
          <w:lang w:val="en-US"/>
        </w:rPr>
      </w:pPr>
      <w:r w:rsidRPr="008E5206">
        <w:rPr>
          <w:rFonts w:ascii="Times New Roman" w:hAnsi="Times New Roman" w:cs="Times New Roman"/>
          <w:b/>
          <w:sz w:val="24"/>
          <w:szCs w:val="24"/>
          <w:u w:val="single"/>
          <w:lang w:val="sr-Cyrl-RS"/>
        </w:rPr>
        <w:t>Питање 1</w:t>
      </w:r>
      <w:r w:rsidRPr="008E5206">
        <w:rPr>
          <w:rFonts w:ascii="Times New Roman" w:hAnsi="Times New Roman" w:cs="Times New Roman"/>
          <w:b/>
          <w:sz w:val="24"/>
          <w:szCs w:val="24"/>
          <w:u w:val="single"/>
          <w:lang w:val="en-US"/>
        </w:rPr>
        <w:t>:</w:t>
      </w:r>
    </w:p>
    <w:p w:rsidR="008E5206" w:rsidRDefault="008E5206" w:rsidP="008E5206">
      <w:pPr>
        <w:spacing w:after="0" w:line="240" w:lineRule="auto"/>
        <w:jc w:val="both"/>
        <w:rPr>
          <w:rFonts w:ascii="Times New Roman" w:hAnsi="Times New Roman" w:cs="Times New Roman"/>
          <w:sz w:val="24"/>
          <w:szCs w:val="24"/>
          <w:lang w:val="sr-Cyrl-RS"/>
        </w:rPr>
      </w:pPr>
      <w:r w:rsidRPr="008E5206">
        <w:rPr>
          <w:rFonts w:ascii="Times New Roman" w:hAnsi="Times New Roman" w:cs="Times New Roman"/>
          <w:sz w:val="24"/>
          <w:szCs w:val="24"/>
          <w:lang w:val="sr-Cyrl-RS"/>
        </w:rPr>
        <w:t>Да ли Уговор о јавној набавци предменте услуге - Израда техничке документације за изградњу брзе саобраћајнице државног пута ИБ реда број 12 (Нови Сад-Зрењанин) и државног пута ИБ реда број 13 (Зрењанин-Борча) – Војвођанско П – ЈНОПБР: 136-404-190/2018-03 може да буде закључен са Понуђачем на основу чијег пројекта је изведен велики поптпорни зид у Грделичкој клисури који се срушио пре неколико недеља, при чему је учињена директна штета од неколико милиона еура, а о чему су недавно извештавали сви домаћи електронски (и други) медији са националном фреквенцијом, уколико понуда тог Понуђача буде најповољнија?</w:t>
      </w:r>
    </w:p>
    <w:p w:rsidR="00620A2B" w:rsidRDefault="00620A2B" w:rsidP="00620A2B">
      <w:pPr>
        <w:spacing w:after="0" w:line="240" w:lineRule="auto"/>
        <w:jc w:val="both"/>
        <w:rPr>
          <w:rFonts w:ascii="Times New Roman" w:hAnsi="Times New Roman" w:cs="Times New Roman"/>
          <w:b/>
          <w:sz w:val="24"/>
          <w:szCs w:val="24"/>
          <w:u w:val="single"/>
          <w:lang w:val="sr-Cyrl-RS"/>
        </w:rPr>
      </w:pPr>
    </w:p>
    <w:p w:rsidR="00A204E7" w:rsidRDefault="00A204E7" w:rsidP="00620A2B">
      <w:pPr>
        <w:spacing w:after="0" w:line="240" w:lineRule="auto"/>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sr-Cyrl-RS"/>
        </w:rPr>
        <w:t>Одговор Наручиоца</w:t>
      </w:r>
      <w:r w:rsidRPr="008E5206">
        <w:rPr>
          <w:rFonts w:ascii="Times New Roman" w:hAnsi="Times New Roman" w:cs="Times New Roman"/>
          <w:b/>
          <w:sz w:val="24"/>
          <w:szCs w:val="24"/>
          <w:u w:val="single"/>
          <w:lang w:val="en-US"/>
        </w:rPr>
        <w:t>:</w:t>
      </w:r>
    </w:p>
    <w:p w:rsidR="00CE566C" w:rsidRDefault="004958B3" w:rsidP="00CE566C">
      <w:pPr>
        <w:spacing w:after="0" w:line="240" w:lineRule="auto"/>
        <w:jc w:val="both"/>
        <w:rPr>
          <w:rFonts w:ascii="Times New Roman" w:hAnsi="Times New Roman" w:cs="Times New Roman"/>
          <w:sz w:val="24"/>
          <w:szCs w:val="24"/>
          <w:lang w:val="sr-Cyrl-RS"/>
        </w:rPr>
      </w:pPr>
      <w:r w:rsidRPr="00CE566C">
        <w:rPr>
          <w:rFonts w:ascii="Times New Roman" w:hAnsi="Times New Roman" w:cs="Times New Roman"/>
          <w:sz w:val="24"/>
          <w:szCs w:val="24"/>
          <w:lang w:val="sr-Cyrl-RS"/>
        </w:rPr>
        <w:t xml:space="preserve">Постављено питање </w:t>
      </w:r>
      <w:r w:rsidR="00CE566C">
        <w:rPr>
          <w:rFonts w:ascii="Times New Roman" w:hAnsi="Times New Roman" w:cs="Times New Roman"/>
          <w:sz w:val="24"/>
          <w:szCs w:val="24"/>
          <w:lang w:val="sr-Cyrl-RS"/>
        </w:rPr>
        <w:t xml:space="preserve">заинтересованог лица не утиче на припремање прихватљиве понуде за предметни поступак јавне набавке, нити </w:t>
      </w:r>
      <w:r w:rsidR="000A69E1">
        <w:rPr>
          <w:rFonts w:ascii="Times New Roman" w:hAnsi="Times New Roman" w:cs="Times New Roman"/>
          <w:sz w:val="24"/>
          <w:szCs w:val="24"/>
          <w:lang w:val="sr-Cyrl-RS"/>
        </w:rPr>
        <w:t>се истим указује Наручиоцу на евентуалне недостатке и неправилности у конкурсној документацији.</w:t>
      </w:r>
    </w:p>
    <w:p w:rsidR="00CE566C" w:rsidRDefault="00CE566C" w:rsidP="00CE566C">
      <w:pPr>
        <w:spacing w:after="0" w:line="240" w:lineRule="auto"/>
        <w:jc w:val="both"/>
        <w:rPr>
          <w:rFonts w:ascii="Times New Roman" w:hAnsi="Times New Roman" w:cs="Times New Roman"/>
          <w:sz w:val="24"/>
          <w:szCs w:val="24"/>
          <w:lang w:val="sr-Cyrl-RS"/>
        </w:rPr>
      </w:pPr>
    </w:p>
    <w:p w:rsidR="00620A2B" w:rsidRPr="008E5206" w:rsidRDefault="00620A2B" w:rsidP="00620A2B">
      <w:pPr>
        <w:spacing w:after="0" w:line="240" w:lineRule="auto"/>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sr-Cyrl-RS"/>
        </w:rPr>
        <w:t>Питање 2</w:t>
      </w:r>
      <w:r w:rsidRPr="008E5206">
        <w:rPr>
          <w:rFonts w:ascii="Times New Roman" w:hAnsi="Times New Roman" w:cs="Times New Roman"/>
          <w:b/>
          <w:sz w:val="24"/>
          <w:szCs w:val="24"/>
          <w:u w:val="single"/>
          <w:lang w:val="en-US"/>
        </w:rPr>
        <w:t>:</w:t>
      </w:r>
    </w:p>
    <w:p w:rsidR="008E5206" w:rsidRPr="008E5206" w:rsidRDefault="008E5206" w:rsidP="008E5206">
      <w:pPr>
        <w:spacing w:after="0" w:line="240" w:lineRule="auto"/>
        <w:jc w:val="both"/>
        <w:rPr>
          <w:rFonts w:ascii="Times New Roman" w:hAnsi="Times New Roman" w:cs="Times New Roman"/>
          <w:sz w:val="24"/>
          <w:szCs w:val="24"/>
          <w:lang w:val="sr-Cyrl-RS"/>
        </w:rPr>
      </w:pPr>
      <w:r w:rsidRPr="008E5206">
        <w:rPr>
          <w:rFonts w:ascii="Times New Roman" w:hAnsi="Times New Roman" w:cs="Times New Roman"/>
          <w:sz w:val="24"/>
          <w:szCs w:val="24"/>
          <w:lang w:val="sr-Cyrl-RS"/>
        </w:rPr>
        <w:t xml:space="preserve">Уколико је одговор на претходно питање позитиван, тј. да је могуће да се Уговор закључи и са Понуђачем на основу чијег пројекта је довело до рушења великог потпорног зида у Грделичкој клисури уколико је понуда тог Понуђача најповољнија, молимо појасните због чега за Наручиоца важније да Понуђач располаже са гомилом бесмислених и непотребних ИСО стандарда, лиценцама за железничке мостове и саобраћајну опрему и сигнализацију итд., иако је предмет јавне набавке Идејни пројекат пута, минимум 60 рачунара; - минимум 5 штампача; - минимум 2 плотера, минимум 5 аутомобила итд., а потпуно му је неважно да ли инжењери запослени код тог Понуђача имају довољно знања и вештина да ураде предметни пројекат, а који не би подразумевао евентуално нова рушења потпорних зидова и тсл. на предметној јавној набавци? </w:t>
      </w:r>
    </w:p>
    <w:p w:rsidR="00620A2B" w:rsidRDefault="00620A2B" w:rsidP="00620A2B">
      <w:pPr>
        <w:spacing w:after="0" w:line="240" w:lineRule="auto"/>
        <w:jc w:val="both"/>
        <w:rPr>
          <w:rFonts w:ascii="Times New Roman" w:hAnsi="Times New Roman" w:cs="Times New Roman"/>
          <w:b/>
          <w:sz w:val="24"/>
          <w:szCs w:val="24"/>
          <w:u w:val="single"/>
          <w:lang w:val="sr-Cyrl-RS"/>
        </w:rPr>
      </w:pPr>
    </w:p>
    <w:p w:rsidR="00A204E7" w:rsidRDefault="00A204E7" w:rsidP="00A204E7">
      <w:pPr>
        <w:spacing w:after="0" w:line="240" w:lineRule="auto"/>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Одговор Наручиоца</w:t>
      </w:r>
      <w:r w:rsidRPr="008E5206">
        <w:rPr>
          <w:rFonts w:ascii="Times New Roman" w:hAnsi="Times New Roman" w:cs="Times New Roman"/>
          <w:b/>
          <w:sz w:val="24"/>
          <w:szCs w:val="24"/>
          <w:u w:val="single"/>
          <w:lang w:val="en-US"/>
        </w:rPr>
        <w:t>:</w:t>
      </w:r>
    </w:p>
    <w:p w:rsidR="000A69E1" w:rsidRDefault="000A69E1" w:rsidP="000A69E1">
      <w:pPr>
        <w:spacing w:after="0" w:line="240" w:lineRule="auto"/>
        <w:jc w:val="both"/>
        <w:rPr>
          <w:rFonts w:ascii="Times New Roman" w:hAnsi="Times New Roman" w:cs="Times New Roman"/>
          <w:sz w:val="24"/>
          <w:szCs w:val="24"/>
          <w:lang w:val="sr-Cyrl-RS"/>
        </w:rPr>
      </w:pPr>
      <w:r w:rsidRPr="00CE566C">
        <w:rPr>
          <w:rFonts w:ascii="Times New Roman" w:hAnsi="Times New Roman" w:cs="Times New Roman"/>
          <w:sz w:val="24"/>
          <w:szCs w:val="24"/>
          <w:lang w:val="sr-Cyrl-RS"/>
        </w:rPr>
        <w:t xml:space="preserve">Постављено питање </w:t>
      </w:r>
      <w:r>
        <w:rPr>
          <w:rFonts w:ascii="Times New Roman" w:hAnsi="Times New Roman" w:cs="Times New Roman"/>
          <w:sz w:val="24"/>
          <w:szCs w:val="24"/>
          <w:lang w:val="sr-Cyrl-RS"/>
        </w:rPr>
        <w:t>заинтересованог лица не утиче на припремање прихватљиве понуде за предметни поступак јавне набавке, нити се истим указује Наручиоцу на евентуалне недостатке и неправилности у конкурсној документацији.</w:t>
      </w:r>
    </w:p>
    <w:p w:rsidR="000A69E1" w:rsidRPr="000631D2" w:rsidRDefault="000A69E1" w:rsidP="000A69E1">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Наручилац је одговоре у вези са додатним условима објавио на Порталу јавних набавки </w:t>
      </w:r>
      <w:r w:rsidRPr="000631D2">
        <w:rPr>
          <w:rFonts w:ascii="Times New Roman" w:hAnsi="Times New Roman" w:cs="Times New Roman"/>
          <w:sz w:val="24"/>
          <w:szCs w:val="24"/>
          <w:lang w:val="sr-Cyrl-RS"/>
        </w:rPr>
        <w:t>дана, 03.09.2018. године 06.09.2018. године и 10.09.2018. године.</w:t>
      </w:r>
    </w:p>
    <w:p w:rsidR="000A69E1" w:rsidRDefault="000A69E1" w:rsidP="000A69E1">
      <w:pPr>
        <w:spacing w:after="0" w:line="240" w:lineRule="auto"/>
        <w:jc w:val="both"/>
        <w:rPr>
          <w:rFonts w:ascii="Times New Roman" w:hAnsi="Times New Roman" w:cs="Times New Roman"/>
          <w:sz w:val="24"/>
          <w:szCs w:val="24"/>
          <w:lang w:val="sr-Cyrl-RS"/>
        </w:rPr>
      </w:pPr>
    </w:p>
    <w:p w:rsidR="00A204E7" w:rsidRDefault="00A204E7" w:rsidP="00620A2B">
      <w:pPr>
        <w:spacing w:after="0" w:line="240" w:lineRule="auto"/>
        <w:jc w:val="both"/>
        <w:rPr>
          <w:rFonts w:ascii="Times New Roman" w:hAnsi="Times New Roman" w:cs="Times New Roman"/>
          <w:b/>
          <w:sz w:val="24"/>
          <w:szCs w:val="24"/>
          <w:u w:val="single"/>
          <w:lang w:val="sr-Cyrl-RS"/>
        </w:rPr>
      </w:pPr>
    </w:p>
    <w:p w:rsidR="00620A2B" w:rsidRPr="008E5206" w:rsidRDefault="00620A2B" w:rsidP="00620A2B">
      <w:pPr>
        <w:spacing w:after="0" w:line="240" w:lineRule="auto"/>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sr-Cyrl-RS"/>
        </w:rPr>
        <w:t>Питање 3</w:t>
      </w:r>
      <w:r w:rsidRPr="008E5206">
        <w:rPr>
          <w:rFonts w:ascii="Times New Roman" w:hAnsi="Times New Roman" w:cs="Times New Roman"/>
          <w:b/>
          <w:sz w:val="24"/>
          <w:szCs w:val="24"/>
          <w:u w:val="single"/>
          <w:lang w:val="en-US"/>
        </w:rPr>
        <w:t>:</w:t>
      </w:r>
    </w:p>
    <w:p w:rsidR="008E5206" w:rsidRPr="008E5206" w:rsidRDefault="008E5206" w:rsidP="008E5206">
      <w:pPr>
        <w:spacing w:after="0" w:line="240" w:lineRule="auto"/>
        <w:jc w:val="both"/>
        <w:rPr>
          <w:rFonts w:ascii="Times New Roman" w:hAnsi="Times New Roman" w:cs="Times New Roman"/>
          <w:sz w:val="24"/>
          <w:szCs w:val="24"/>
          <w:lang w:val="sr-Cyrl-RS"/>
        </w:rPr>
      </w:pPr>
      <w:r w:rsidRPr="008E5206">
        <w:rPr>
          <w:rFonts w:ascii="Times New Roman" w:hAnsi="Times New Roman" w:cs="Times New Roman"/>
          <w:sz w:val="24"/>
          <w:szCs w:val="24"/>
          <w:lang w:val="sr-Cyrl-RS"/>
        </w:rPr>
        <w:t>У та</w:t>
      </w:r>
      <w:r w:rsidR="000A69E1">
        <w:rPr>
          <w:rFonts w:ascii="Times New Roman" w:hAnsi="Times New Roman" w:cs="Times New Roman"/>
          <w:sz w:val="24"/>
          <w:szCs w:val="24"/>
          <w:lang w:val="sr-Cyrl-RS"/>
        </w:rPr>
        <w:t>чки 21. НАЧИН И РОК ЗА ПОДНОШЕЊ</w:t>
      </w:r>
      <w:r w:rsidRPr="008E5206">
        <w:rPr>
          <w:rFonts w:ascii="Times New Roman" w:hAnsi="Times New Roman" w:cs="Times New Roman"/>
          <w:sz w:val="24"/>
          <w:szCs w:val="24"/>
          <w:lang w:val="sr-Cyrl-RS"/>
        </w:rPr>
        <w:t>Е ЗАХТЕВА ЗА ЗАШТИТУ ПРАВА ПОНУЂАЧА је наведено да "Захтев з</w:t>
      </w:r>
      <w:r w:rsidR="000A69E1">
        <w:rPr>
          <w:rFonts w:ascii="Times New Roman" w:hAnsi="Times New Roman" w:cs="Times New Roman"/>
          <w:sz w:val="24"/>
          <w:szCs w:val="24"/>
          <w:lang w:val="sr-Cyrl-RS"/>
        </w:rPr>
        <w:t>а заштиту права не задржава даљ</w:t>
      </w:r>
      <w:r w:rsidRPr="008E5206">
        <w:rPr>
          <w:rFonts w:ascii="Times New Roman" w:hAnsi="Times New Roman" w:cs="Times New Roman"/>
          <w:sz w:val="24"/>
          <w:szCs w:val="24"/>
          <w:lang w:val="sr-Cyrl-RS"/>
        </w:rPr>
        <w:t>е активности наручиоца у поступку јавне набавке у складу са одредбама члана 150. ЗЈН. ". Молимо појасните шта се дешава у случају да неки Понуђач поднесе Захтев за заштиту</w:t>
      </w:r>
      <w:r w:rsidR="00D87C54">
        <w:rPr>
          <w:rFonts w:ascii="Times New Roman" w:hAnsi="Times New Roman" w:cs="Times New Roman"/>
          <w:sz w:val="24"/>
          <w:szCs w:val="24"/>
          <w:lang w:val="sr-Cyrl-RS"/>
        </w:rPr>
        <w:t xml:space="preserve"> права, а Наручилац настави даљ</w:t>
      </w:r>
      <w:r w:rsidRPr="008E5206">
        <w:rPr>
          <w:rFonts w:ascii="Times New Roman" w:hAnsi="Times New Roman" w:cs="Times New Roman"/>
          <w:sz w:val="24"/>
          <w:szCs w:val="24"/>
          <w:lang w:val="sr-Cyrl-RS"/>
        </w:rPr>
        <w:t>е активности, тј. закључи Уговор са неким другим Понуђачем, тј. шта се дешава ако Републичка комисија одлучи да је Захтев за заштиту права основан, да ли у том случају Наручилац мора да раскине претходно закључен уговор са Понуђачем или се у том случају Понуђач чији Захтев за заштиту права Републичка комисија оцени као основан мора обратити надлежном Суду и тражити надокнаду штете и / или поништавање већ закљученог Уговора са (фаворизованим) Понуђачем или нешто треће. Молимо вас за појашњење шта се дешава у случају оправданог Захтева за заштиту права, ако Наручилац не задржава даље активности у у складу са одредбама члана 150. ЗЈН.?</w:t>
      </w:r>
    </w:p>
    <w:p w:rsidR="00620A2B" w:rsidRDefault="00620A2B" w:rsidP="00620A2B">
      <w:pPr>
        <w:spacing w:after="0" w:line="240" w:lineRule="auto"/>
        <w:jc w:val="both"/>
        <w:rPr>
          <w:rFonts w:ascii="Times New Roman" w:hAnsi="Times New Roman" w:cs="Times New Roman"/>
          <w:b/>
          <w:sz w:val="24"/>
          <w:szCs w:val="24"/>
          <w:u w:val="single"/>
          <w:lang w:val="sr-Cyrl-RS"/>
        </w:rPr>
      </w:pPr>
    </w:p>
    <w:p w:rsidR="00A204E7" w:rsidRDefault="00A204E7" w:rsidP="00A204E7">
      <w:pPr>
        <w:spacing w:after="0" w:line="240" w:lineRule="auto"/>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Одговор Наручиоца</w:t>
      </w:r>
      <w:r w:rsidRPr="008E5206">
        <w:rPr>
          <w:rFonts w:ascii="Times New Roman" w:hAnsi="Times New Roman" w:cs="Times New Roman"/>
          <w:b/>
          <w:sz w:val="24"/>
          <w:szCs w:val="24"/>
          <w:u w:val="single"/>
          <w:lang w:val="en-US"/>
        </w:rPr>
        <w:t>:</w:t>
      </w:r>
    </w:p>
    <w:p w:rsidR="00E86E00" w:rsidRDefault="000A69E1" w:rsidP="00620A2B">
      <w:pPr>
        <w:spacing w:after="0" w:line="240" w:lineRule="auto"/>
        <w:jc w:val="both"/>
        <w:rPr>
          <w:rFonts w:ascii="Times New Roman" w:hAnsi="Times New Roman" w:cs="Times New Roman"/>
          <w:sz w:val="24"/>
          <w:szCs w:val="24"/>
          <w:lang w:val="sr-Cyrl-RS"/>
        </w:rPr>
      </w:pPr>
      <w:r w:rsidRPr="000A69E1">
        <w:rPr>
          <w:rFonts w:ascii="Times New Roman" w:hAnsi="Times New Roman" w:cs="Times New Roman"/>
          <w:sz w:val="24"/>
          <w:szCs w:val="24"/>
          <w:lang w:val="sr-Cyrl-RS"/>
        </w:rPr>
        <w:t>Наручилац није дужан</w:t>
      </w:r>
      <w:r>
        <w:rPr>
          <w:rFonts w:ascii="Times New Roman" w:hAnsi="Times New Roman" w:cs="Times New Roman"/>
          <w:sz w:val="24"/>
          <w:szCs w:val="24"/>
          <w:lang w:val="sr-Cyrl-RS"/>
        </w:rPr>
        <w:t xml:space="preserve"> да тумачи Законск</w:t>
      </w:r>
      <w:r w:rsidR="00D87C54">
        <w:rPr>
          <w:rFonts w:ascii="Times New Roman" w:hAnsi="Times New Roman" w:cs="Times New Roman"/>
          <w:sz w:val="24"/>
          <w:szCs w:val="24"/>
          <w:lang w:val="sr-Cyrl-RS"/>
        </w:rPr>
        <w:t xml:space="preserve">е одредбе заинтересованом </w:t>
      </w:r>
      <w:r w:rsidR="00607F9D">
        <w:rPr>
          <w:rFonts w:ascii="Times New Roman" w:hAnsi="Times New Roman" w:cs="Times New Roman"/>
          <w:sz w:val="24"/>
          <w:szCs w:val="24"/>
          <w:lang w:val="sr-Cyrl-RS"/>
        </w:rPr>
        <w:t>лицу и така</w:t>
      </w:r>
      <w:r w:rsidR="00D87C54">
        <w:rPr>
          <w:rFonts w:ascii="Times New Roman" w:hAnsi="Times New Roman" w:cs="Times New Roman"/>
          <w:sz w:val="24"/>
          <w:szCs w:val="24"/>
          <w:lang w:val="sr-Cyrl-RS"/>
        </w:rPr>
        <w:t>в одговор је већ објављен на Порталу јавних набавки.</w:t>
      </w:r>
    </w:p>
    <w:p w:rsidR="00D87C54" w:rsidRPr="00D87C54" w:rsidRDefault="00D87C54" w:rsidP="00620A2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Иако постављено питање </w:t>
      </w:r>
      <w:r w:rsidR="009D2E97">
        <w:rPr>
          <w:rFonts w:ascii="Times New Roman" w:hAnsi="Times New Roman" w:cs="Times New Roman"/>
          <w:sz w:val="24"/>
          <w:szCs w:val="24"/>
          <w:lang w:val="sr-Cyrl-RS"/>
        </w:rPr>
        <w:t xml:space="preserve">не утиче на </w:t>
      </w:r>
      <w:r>
        <w:rPr>
          <w:rFonts w:ascii="Times New Roman" w:hAnsi="Times New Roman" w:cs="Times New Roman"/>
          <w:sz w:val="24"/>
          <w:szCs w:val="24"/>
          <w:lang w:val="sr-Cyrl-RS"/>
        </w:rPr>
        <w:t>приремање п</w:t>
      </w:r>
      <w:r w:rsidR="000631D2">
        <w:rPr>
          <w:rFonts w:ascii="Times New Roman" w:hAnsi="Times New Roman" w:cs="Times New Roman"/>
          <w:sz w:val="24"/>
          <w:szCs w:val="24"/>
          <w:lang w:val="sr-Cyrl-RS"/>
        </w:rPr>
        <w:t>рихватљиве понуде</w:t>
      </w:r>
      <w:r>
        <w:rPr>
          <w:rFonts w:ascii="Times New Roman" w:hAnsi="Times New Roman" w:cs="Times New Roman"/>
          <w:sz w:val="24"/>
          <w:szCs w:val="24"/>
          <w:lang w:val="sr-Cyrl-RS"/>
        </w:rPr>
        <w:t xml:space="preserve">, Наручилац ће </w:t>
      </w:r>
      <w:r w:rsidR="007D6AAA">
        <w:rPr>
          <w:rFonts w:ascii="Times New Roman" w:hAnsi="Times New Roman" w:cs="Times New Roman"/>
          <w:sz w:val="24"/>
          <w:szCs w:val="24"/>
          <w:lang w:val="sr-Cyrl-RS"/>
        </w:rPr>
        <w:t xml:space="preserve">у даљем тексту </w:t>
      </w:r>
      <w:r>
        <w:rPr>
          <w:rFonts w:ascii="Times New Roman" w:hAnsi="Times New Roman" w:cs="Times New Roman"/>
          <w:sz w:val="24"/>
          <w:szCs w:val="24"/>
          <w:lang w:val="sr-Cyrl-RS"/>
        </w:rPr>
        <w:t>појаснити законску одредбу</w:t>
      </w:r>
      <w:r w:rsidR="007D6AAA">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која је </w:t>
      </w:r>
      <w:r w:rsidR="007D6AAA">
        <w:rPr>
          <w:rFonts w:ascii="Times New Roman" w:hAnsi="Times New Roman" w:cs="Times New Roman"/>
          <w:sz w:val="24"/>
          <w:szCs w:val="24"/>
          <w:lang w:val="sr-Cyrl-RS"/>
        </w:rPr>
        <w:t xml:space="preserve">неразумљива </w:t>
      </w:r>
      <w:r w:rsidR="009D2E97">
        <w:rPr>
          <w:rFonts w:ascii="Times New Roman" w:hAnsi="Times New Roman" w:cs="Times New Roman"/>
          <w:sz w:val="24"/>
          <w:szCs w:val="24"/>
          <w:lang w:val="sr-Cyrl-RS"/>
        </w:rPr>
        <w:t>заинтересованом лицу</w:t>
      </w:r>
      <w:r w:rsidR="007D6AAA">
        <w:rPr>
          <w:rFonts w:ascii="Times New Roman" w:hAnsi="Times New Roman" w:cs="Times New Roman"/>
          <w:sz w:val="24"/>
          <w:szCs w:val="24"/>
          <w:lang w:val="sr-Cyrl-RS"/>
        </w:rPr>
        <w:t xml:space="preserve">. </w:t>
      </w:r>
    </w:p>
    <w:p w:rsidR="00D87C54" w:rsidRDefault="00D87C54" w:rsidP="00620A2B">
      <w:pPr>
        <w:spacing w:after="0" w:line="240" w:lineRule="auto"/>
        <w:jc w:val="both"/>
        <w:rPr>
          <w:rFonts w:ascii="Times New Roman" w:hAnsi="Times New Roman" w:cs="Times New Roman"/>
          <w:sz w:val="24"/>
          <w:szCs w:val="24"/>
          <w:lang w:val="sr-Cyrl-RS"/>
        </w:rPr>
      </w:pPr>
    </w:p>
    <w:p w:rsidR="006F4738" w:rsidRDefault="003B6882" w:rsidP="00620A2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sr-Cyrl-RS"/>
        </w:rPr>
        <w:t xml:space="preserve">Наиме, </w:t>
      </w:r>
      <w:r w:rsidRPr="00D87C54">
        <w:rPr>
          <w:rFonts w:ascii="Times New Roman" w:hAnsi="Times New Roman" w:cs="Times New Roman"/>
          <w:b/>
          <w:sz w:val="24"/>
          <w:szCs w:val="24"/>
          <w:lang w:val="sr-Cyrl-RS"/>
        </w:rPr>
        <w:t>чланом 149. став 9.</w:t>
      </w:r>
      <w:r>
        <w:rPr>
          <w:rFonts w:ascii="Times New Roman" w:hAnsi="Times New Roman" w:cs="Times New Roman"/>
          <w:sz w:val="24"/>
          <w:szCs w:val="24"/>
          <w:lang w:val="sr-Cyrl-RS"/>
        </w:rPr>
        <w:t xml:space="preserve"> Закона о јавним набавкама</w:t>
      </w:r>
      <w:r w:rsidR="007C3622">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прописано је да Захтев за заштиту права не задржава даље активности Наручиоца у поступку јавне набавке </w:t>
      </w:r>
      <w:r w:rsidRPr="00D87C54">
        <w:rPr>
          <w:rFonts w:ascii="Times New Roman" w:hAnsi="Times New Roman" w:cs="Times New Roman"/>
          <w:b/>
          <w:sz w:val="24"/>
          <w:szCs w:val="24"/>
          <w:lang w:val="sr-Cyrl-RS"/>
        </w:rPr>
        <w:t>у склад</w:t>
      </w:r>
      <w:r w:rsidR="006F4738" w:rsidRPr="00D87C54">
        <w:rPr>
          <w:rFonts w:ascii="Times New Roman" w:hAnsi="Times New Roman" w:cs="Times New Roman"/>
          <w:b/>
          <w:sz w:val="24"/>
          <w:szCs w:val="24"/>
          <w:lang w:val="sr-Cyrl-RS"/>
        </w:rPr>
        <w:t>у са</w:t>
      </w:r>
      <w:r w:rsidR="006F4738">
        <w:rPr>
          <w:rFonts w:ascii="Times New Roman" w:hAnsi="Times New Roman" w:cs="Times New Roman"/>
          <w:sz w:val="24"/>
          <w:szCs w:val="24"/>
          <w:lang w:val="sr-Cyrl-RS"/>
        </w:rPr>
        <w:t xml:space="preserve"> </w:t>
      </w:r>
      <w:r w:rsidR="006F4738" w:rsidRPr="00607F9D">
        <w:rPr>
          <w:rFonts w:ascii="Times New Roman" w:hAnsi="Times New Roman" w:cs="Times New Roman"/>
          <w:b/>
          <w:sz w:val="24"/>
          <w:szCs w:val="24"/>
          <w:lang w:val="sr-Cyrl-RS"/>
        </w:rPr>
        <w:t xml:space="preserve">одредбама члана 150. </w:t>
      </w:r>
      <w:r w:rsidR="006F4738">
        <w:rPr>
          <w:rFonts w:ascii="Times New Roman" w:hAnsi="Times New Roman" w:cs="Times New Roman"/>
          <w:sz w:val="24"/>
          <w:szCs w:val="24"/>
          <w:lang w:val="sr-Cyrl-RS"/>
        </w:rPr>
        <w:t>овог З</w:t>
      </w:r>
      <w:r>
        <w:rPr>
          <w:rFonts w:ascii="Times New Roman" w:hAnsi="Times New Roman" w:cs="Times New Roman"/>
          <w:sz w:val="24"/>
          <w:szCs w:val="24"/>
          <w:lang w:val="sr-Cyrl-RS"/>
        </w:rPr>
        <w:t xml:space="preserve">акона. </w:t>
      </w:r>
    </w:p>
    <w:p w:rsidR="00D87C54" w:rsidRDefault="00D87C54" w:rsidP="00620A2B">
      <w:pPr>
        <w:spacing w:after="0" w:line="240" w:lineRule="auto"/>
        <w:jc w:val="both"/>
        <w:rPr>
          <w:rFonts w:ascii="Times New Roman" w:hAnsi="Times New Roman" w:cs="Times New Roman"/>
          <w:sz w:val="24"/>
          <w:szCs w:val="24"/>
          <w:lang w:val="sr-Cyrl-RS"/>
        </w:rPr>
      </w:pPr>
    </w:p>
    <w:p w:rsidR="00745BAD" w:rsidRDefault="007C3622" w:rsidP="00620A2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Из напред наведене законске одредбе произилази да је неопходно применити и члан </w:t>
      </w:r>
      <w:r w:rsidR="003B6882" w:rsidRPr="00D87C54">
        <w:rPr>
          <w:rFonts w:ascii="Times New Roman" w:hAnsi="Times New Roman" w:cs="Times New Roman"/>
          <w:b/>
          <w:sz w:val="24"/>
          <w:szCs w:val="24"/>
          <w:lang w:val="sr-Cyrl-RS"/>
        </w:rPr>
        <w:t xml:space="preserve">150. </w:t>
      </w:r>
      <w:r>
        <w:rPr>
          <w:rFonts w:ascii="Times New Roman" w:hAnsi="Times New Roman" w:cs="Times New Roman"/>
          <w:b/>
          <w:sz w:val="24"/>
          <w:szCs w:val="24"/>
          <w:lang w:val="sr-Cyrl-RS"/>
        </w:rPr>
        <w:t xml:space="preserve">став 1. </w:t>
      </w:r>
      <w:r w:rsidR="003B6882" w:rsidRPr="00D87C54">
        <w:rPr>
          <w:rFonts w:ascii="Times New Roman" w:hAnsi="Times New Roman" w:cs="Times New Roman"/>
          <w:b/>
          <w:sz w:val="24"/>
          <w:szCs w:val="24"/>
          <w:lang w:val="sr-Cyrl-RS"/>
        </w:rPr>
        <w:t>истог Закона</w:t>
      </w:r>
      <w:r w:rsidR="006F4738">
        <w:rPr>
          <w:rFonts w:ascii="Times New Roman" w:hAnsi="Times New Roman" w:cs="Times New Roman"/>
          <w:sz w:val="24"/>
          <w:szCs w:val="24"/>
          <w:lang w:val="sr-Cyrl-RS"/>
        </w:rPr>
        <w:t xml:space="preserve">, </w:t>
      </w:r>
      <w:r w:rsidR="003B6882">
        <w:rPr>
          <w:rFonts w:ascii="Times New Roman" w:hAnsi="Times New Roman" w:cs="Times New Roman"/>
          <w:sz w:val="24"/>
          <w:szCs w:val="24"/>
          <w:lang w:val="sr-Cyrl-RS"/>
        </w:rPr>
        <w:t xml:space="preserve"> који </w:t>
      </w:r>
      <w:r>
        <w:rPr>
          <w:rFonts w:ascii="Times New Roman" w:hAnsi="Times New Roman" w:cs="Times New Roman"/>
          <w:sz w:val="24"/>
          <w:szCs w:val="24"/>
          <w:lang w:val="sr-Cyrl-RS"/>
        </w:rPr>
        <w:t xml:space="preserve">дефинише </w:t>
      </w:r>
      <w:r w:rsidR="006F4738">
        <w:rPr>
          <w:rFonts w:ascii="Times New Roman" w:hAnsi="Times New Roman" w:cs="Times New Roman"/>
          <w:sz w:val="24"/>
          <w:szCs w:val="24"/>
          <w:lang w:val="sr-Cyrl-RS"/>
        </w:rPr>
        <w:t>да у случају поднетог З</w:t>
      </w:r>
      <w:r w:rsidR="00071599">
        <w:rPr>
          <w:rFonts w:ascii="Times New Roman" w:hAnsi="Times New Roman" w:cs="Times New Roman"/>
          <w:sz w:val="24"/>
          <w:szCs w:val="24"/>
          <w:lang w:val="sr-Cyrl-RS"/>
        </w:rPr>
        <w:t xml:space="preserve">ахтева за заштиту права Наручилац </w:t>
      </w:r>
      <w:r w:rsidR="00071599" w:rsidRPr="00D87C54">
        <w:rPr>
          <w:rFonts w:ascii="Times New Roman" w:hAnsi="Times New Roman" w:cs="Times New Roman"/>
          <w:b/>
          <w:sz w:val="24"/>
          <w:szCs w:val="24"/>
          <w:u w:val="single"/>
          <w:lang w:val="sr-Cyrl-RS"/>
        </w:rPr>
        <w:t>не може донети</w:t>
      </w:r>
      <w:r w:rsidR="00071599">
        <w:rPr>
          <w:rFonts w:ascii="Times New Roman" w:hAnsi="Times New Roman" w:cs="Times New Roman"/>
          <w:sz w:val="24"/>
          <w:szCs w:val="24"/>
          <w:lang w:val="sr-Cyrl-RS"/>
        </w:rPr>
        <w:t xml:space="preserve"> одлуку о додели уговора, одлуку о закључивању оквирног споразу</w:t>
      </w:r>
      <w:r w:rsidR="00B90271">
        <w:rPr>
          <w:rFonts w:ascii="Times New Roman" w:hAnsi="Times New Roman" w:cs="Times New Roman"/>
          <w:sz w:val="24"/>
          <w:szCs w:val="24"/>
          <w:lang w:val="sr-Cyrl-RS"/>
        </w:rPr>
        <w:t>ма, одлуку о признавању квалифик</w:t>
      </w:r>
      <w:r w:rsidR="00071599">
        <w:rPr>
          <w:rFonts w:ascii="Times New Roman" w:hAnsi="Times New Roman" w:cs="Times New Roman"/>
          <w:sz w:val="24"/>
          <w:szCs w:val="24"/>
          <w:lang w:val="sr-Cyrl-RS"/>
        </w:rPr>
        <w:t>ације, и одлуку о обустави поступка нити може закључити уговор о јавној набавци пре доношења одлуке о поднетом захтеву...</w:t>
      </w:r>
      <w:r w:rsidR="00D87C54">
        <w:rPr>
          <w:rFonts w:ascii="Times New Roman" w:hAnsi="Times New Roman" w:cs="Times New Roman"/>
          <w:sz w:val="24"/>
          <w:szCs w:val="24"/>
          <w:lang w:val="sr-Cyrl-RS"/>
        </w:rPr>
        <w:t xml:space="preserve"> </w:t>
      </w:r>
    </w:p>
    <w:p w:rsidR="00745BAD" w:rsidRDefault="00745BAD" w:rsidP="00620A2B">
      <w:pPr>
        <w:spacing w:after="0" w:line="240" w:lineRule="auto"/>
        <w:jc w:val="both"/>
        <w:rPr>
          <w:rFonts w:ascii="Times New Roman" w:hAnsi="Times New Roman" w:cs="Times New Roman"/>
          <w:sz w:val="24"/>
          <w:szCs w:val="24"/>
          <w:lang w:val="sr-Cyrl-RS"/>
        </w:rPr>
      </w:pPr>
    </w:p>
    <w:p w:rsidR="003B6882" w:rsidRDefault="00745BAD" w:rsidP="00620A2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Дакле, Законодавац је оставио могућност </w:t>
      </w:r>
      <w:r w:rsidR="009D2E97">
        <w:rPr>
          <w:rFonts w:ascii="Times New Roman" w:hAnsi="Times New Roman" w:cs="Times New Roman"/>
          <w:sz w:val="24"/>
          <w:szCs w:val="24"/>
          <w:lang w:val="sr-Cyrl-RS"/>
        </w:rPr>
        <w:t>за Наручиоца</w:t>
      </w:r>
      <w:r>
        <w:rPr>
          <w:rFonts w:ascii="Times New Roman" w:hAnsi="Times New Roman" w:cs="Times New Roman"/>
          <w:sz w:val="24"/>
          <w:szCs w:val="24"/>
          <w:lang w:val="sr-Cyrl-RS"/>
        </w:rPr>
        <w:t xml:space="preserve"> да настави даље активности у фази поступка јавне набавке када је то могуће учинити, али је у том случа</w:t>
      </w:r>
      <w:r w:rsidR="009D2E97">
        <w:rPr>
          <w:rFonts w:ascii="Times New Roman" w:hAnsi="Times New Roman" w:cs="Times New Roman"/>
          <w:sz w:val="24"/>
          <w:szCs w:val="24"/>
          <w:lang w:val="sr-Cyrl-RS"/>
        </w:rPr>
        <w:t xml:space="preserve">ју </w:t>
      </w:r>
      <w:r>
        <w:rPr>
          <w:rFonts w:ascii="Times New Roman" w:hAnsi="Times New Roman" w:cs="Times New Roman"/>
          <w:sz w:val="24"/>
          <w:szCs w:val="24"/>
          <w:lang w:val="sr-Cyrl-RS"/>
        </w:rPr>
        <w:t xml:space="preserve">поставио </w:t>
      </w:r>
      <w:r w:rsidR="009D2E97">
        <w:rPr>
          <w:rFonts w:ascii="Times New Roman" w:hAnsi="Times New Roman" w:cs="Times New Roman"/>
          <w:sz w:val="24"/>
          <w:szCs w:val="24"/>
          <w:lang w:val="sr-Cyrl-RS"/>
        </w:rPr>
        <w:t>и ограничења</w:t>
      </w:r>
      <w:r>
        <w:rPr>
          <w:rFonts w:ascii="Times New Roman" w:hAnsi="Times New Roman" w:cs="Times New Roman"/>
          <w:sz w:val="24"/>
          <w:szCs w:val="24"/>
          <w:lang w:val="sr-Cyrl-RS"/>
        </w:rPr>
        <w:t xml:space="preserve"> и то управо чланом 150. </w:t>
      </w:r>
      <w:r w:rsidR="00554A5D">
        <w:rPr>
          <w:rFonts w:ascii="Times New Roman" w:hAnsi="Times New Roman" w:cs="Times New Roman"/>
          <w:sz w:val="24"/>
          <w:szCs w:val="24"/>
          <w:lang w:val="sr-Cyrl-RS"/>
        </w:rPr>
        <w:t xml:space="preserve">Закона, </w:t>
      </w:r>
      <w:r w:rsidR="009D2E97">
        <w:rPr>
          <w:rFonts w:ascii="Times New Roman" w:hAnsi="Times New Roman" w:cs="Times New Roman"/>
          <w:sz w:val="24"/>
          <w:szCs w:val="24"/>
          <w:lang w:val="sr-Cyrl-RS"/>
        </w:rPr>
        <w:t>како је горе већ и наведено.</w:t>
      </w:r>
    </w:p>
    <w:p w:rsidR="009D2E97" w:rsidRDefault="00D96A1C" w:rsidP="00620A2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 тога треба напоменути да је сваки </w:t>
      </w:r>
      <w:r w:rsidR="00745BAD">
        <w:rPr>
          <w:rFonts w:ascii="Times New Roman" w:hAnsi="Times New Roman" w:cs="Times New Roman"/>
          <w:sz w:val="24"/>
          <w:szCs w:val="24"/>
          <w:lang w:val="sr-Cyrl-RS"/>
        </w:rPr>
        <w:t>Закон</w:t>
      </w:r>
      <w:r w:rsidR="009D2E97">
        <w:rPr>
          <w:rFonts w:ascii="Times New Roman" w:hAnsi="Times New Roman" w:cs="Times New Roman"/>
          <w:sz w:val="24"/>
          <w:szCs w:val="24"/>
          <w:lang w:val="sr-Cyrl-RS"/>
        </w:rPr>
        <w:t>, па тако и Закон о јавним набавкама нормативни акт и да га не чини један члан,  већ низ одредаба које су у вези једна са другом и којима се уређује конкретна материја правног система.</w:t>
      </w:r>
    </w:p>
    <w:p w:rsidR="009D2E97" w:rsidRDefault="009D2E97" w:rsidP="00620A2B">
      <w:pPr>
        <w:spacing w:after="0" w:line="240" w:lineRule="auto"/>
        <w:jc w:val="both"/>
        <w:rPr>
          <w:rFonts w:ascii="Times New Roman" w:hAnsi="Times New Roman" w:cs="Times New Roman"/>
          <w:sz w:val="24"/>
          <w:szCs w:val="24"/>
          <w:lang w:val="sr-Cyrl-RS"/>
        </w:rPr>
      </w:pPr>
    </w:p>
    <w:p w:rsidR="00620A2B" w:rsidRPr="008E5206" w:rsidRDefault="00620A2B" w:rsidP="00620A2B">
      <w:pPr>
        <w:spacing w:after="0" w:line="240" w:lineRule="auto"/>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sr-Cyrl-RS"/>
        </w:rPr>
        <w:t>Питање 4</w:t>
      </w:r>
      <w:r w:rsidRPr="008E5206">
        <w:rPr>
          <w:rFonts w:ascii="Times New Roman" w:hAnsi="Times New Roman" w:cs="Times New Roman"/>
          <w:b/>
          <w:sz w:val="24"/>
          <w:szCs w:val="24"/>
          <w:u w:val="single"/>
          <w:lang w:val="en-US"/>
        </w:rPr>
        <w:t>:</w:t>
      </w:r>
    </w:p>
    <w:p w:rsidR="008E5206" w:rsidRPr="008E5206" w:rsidRDefault="008E5206" w:rsidP="008E5206">
      <w:pPr>
        <w:spacing w:after="0" w:line="240" w:lineRule="auto"/>
        <w:jc w:val="both"/>
        <w:rPr>
          <w:rFonts w:ascii="Times New Roman" w:hAnsi="Times New Roman" w:cs="Times New Roman"/>
          <w:sz w:val="24"/>
          <w:szCs w:val="24"/>
          <w:lang w:val="sr-Cyrl-RS"/>
        </w:rPr>
      </w:pPr>
      <w:r w:rsidRPr="008E5206">
        <w:rPr>
          <w:rFonts w:ascii="Times New Roman" w:hAnsi="Times New Roman" w:cs="Times New Roman"/>
          <w:sz w:val="24"/>
          <w:szCs w:val="24"/>
          <w:lang w:val="sr-Cyrl-RS"/>
        </w:rPr>
        <w:t>У одговорима Наручиоца на питања од 06.09.2018. у вези са лиценцама на железници, тј. због чега се као додатни услов захтевају лиценце за:</w:t>
      </w:r>
    </w:p>
    <w:p w:rsidR="008E5206" w:rsidRPr="008E5206" w:rsidRDefault="008E5206" w:rsidP="008E5206">
      <w:pPr>
        <w:spacing w:after="0" w:line="240" w:lineRule="auto"/>
        <w:jc w:val="both"/>
        <w:rPr>
          <w:rFonts w:ascii="Times New Roman" w:hAnsi="Times New Roman" w:cs="Times New Roman"/>
          <w:sz w:val="24"/>
          <w:szCs w:val="24"/>
          <w:lang w:val="sr-Cyrl-RS"/>
        </w:rPr>
      </w:pPr>
      <w:r w:rsidRPr="008E5206">
        <w:rPr>
          <w:rFonts w:ascii="Times New Roman" w:hAnsi="Times New Roman" w:cs="Times New Roman"/>
          <w:sz w:val="24"/>
          <w:szCs w:val="24"/>
          <w:lang w:val="sr-Cyrl-RS"/>
        </w:rPr>
        <w:t xml:space="preserve">    -пројекте саобраћајница за јавне жел</w:t>
      </w:r>
      <w:r w:rsidR="00B90271">
        <w:rPr>
          <w:rFonts w:ascii="Times New Roman" w:hAnsi="Times New Roman" w:cs="Times New Roman"/>
          <w:sz w:val="24"/>
          <w:szCs w:val="24"/>
          <w:lang w:val="sr-Cyrl-RS"/>
        </w:rPr>
        <w:t>езничке инфраструктуре са прикљ</w:t>
      </w:r>
      <w:r w:rsidRPr="008E5206">
        <w:rPr>
          <w:rFonts w:ascii="Times New Roman" w:hAnsi="Times New Roman" w:cs="Times New Roman"/>
          <w:sz w:val="24"/>
          <w:szCs w:val="24"/>
          <w:lang w:val="sr-Cyrl-RS"/>
        </w:rPr>
        <w:t>учцима (П141Г2);</w:t>
      </w:r>
    </w:p>
    <w:p w:rsidR="008E5206" w:rsidRPr="008E5206" w:rsidRDefault="008E5206" w:rsidP="008E5206">
      <w:pPr>
        <w:spacing w:after="0" w:line="240" w:lineRule="auto"/>
        <w:jc w:val="both"/>
        <w:rPr>
          <w:rFonts w:ascii="Times New Roman" w:hAnsi="Times New Roman" w:cs="Times New Roman"/>
          <w:sz w:val="24"/>
          <w:szCs w:val="24"/>
          <w:lang w:val="sr-Cyrl-RS"/>
        </w:rPr>
      </w:pPr>
      <w:r w:rsidRPr="008E5206">
        <w:rPr>
          <w:rFonts w:ascii="Times New Roman" w:hAnsi="Times New Roman" w:cs="Times New Roman"/>
          <w:sz w:val="24"/>
          <w:szCs w:val="24"/>
          <w:lang w:val="sr-Cyrl-RS"/>
        </w:rPr>
        <w:t xml:space="preserve">    - пројекте саобраћаја и саобраћајне сигнализације за јавне жел</w:t>
      </w:r>
      <w:r w:rsidR="00B90271">
        <w:rPr>
          <w:rFonts w:ascii="Times New Roman" w:hAnsi="Times New Roman" w:cs="Times New Roman"/>
          <w:sz w:val="24"/>
          <w:szCs w:val="24"/>
          <w:lang w:val="sr-Cyrl-RS"/>
        </w:rPr>
        <w:t>езничке инфраструктуре са прикљ</w:t>
      </w:r>
      <w:r w:rsidRPr="008E5206">
        <w:rPr>
          <w:rFonts w:ascii="Times New Roman" w:hAnsi="Times New Roman" w:cs="Times New Roman"/>
          <w:sz w:val="24"/>
          <w:szCs w:val="24"/>
          <w:lang w:val="sr-Cyrl-RS"/>
        </w:rPr>
        <w:t xml:space="preserve">учцима (П141С1); </w:t>
      </w:r>
    </w:p>
    <w:p w:rsidR="008E5206" w:rsidRPr="008E5206" w:rsidRDefault="008E5206" w:rsidP="008E5206">
      <w:pPr>
        <w:spacing w:after="0" w:line="240" w:lineRule="auto"/>
        <w:jc w:val="both"/>
        <w:rPr>
          <w:rFonts w:ascii="Times New Roman" w:hAnsi="Times New Roman" w:cs="Times New Roman"/>
          <w:sz w:val="24"/>
          <w:szCs w:val="24"/>
          <w:lang w:val="sr-Cyrl-RS"/>
        </w:rPr>
      </w:pPr>
      <w:r w:rsidRPr="008E5206">
        <w:rPr>
          <w:rFonts w:ascii="Times New Roman" w:hAnsi="Times New Roman" w:cs="Times New Roman"/>
          <w:sz w:val="24"/>
          <w:szCs w:val="24"/>
          <w:lang w:val="sr-Cyrl-RS"/>
        </w:rPr>
        <w:t xml:space="preserve">    -пројекте грађевинских конструкција за објекте на јавним железн</w:t>
      </w:r>
      <w:r w:rsidR="00B90271">
        <w:rPr>
          <w:rFonts w:ascii="Times New Roman" w:hAnsi="Times New Roman" w:cs="Times New Roman"/>
          <w:sz w:val="24"/>
          <w:szCs w:val="24"/>
          <w:lang w:val="sr-Cyrl-RS"/>
        </w:rPr>
        <w:t>ичким инфраструктурама са прикљ</w:t>
      </w:r>
      <w:r w:rsidRPr="008E5206">
        <w:rPr>
          <w:rFonts w:ascii="Times New Roman" w:hAnsi="Times New Roman" w:cs="Times New Roman"/>
          <w:sz w:val="24"/>
          <w:szCs w:val="24"/>
          <w:lang w:val="sr-Cyrl-RS"/>
        </w:rPr>
        <w:t xml:space="preserve">учцима (мостови) (П142Г1); </w:t>
      </w:r>
    </w:p>
    <w:p w:rsidR="008E5206" w:rsidRPr="008E5206" w:rsidRDefault="008E5206" w:rsidP="008E5206">
      <w:pPr>
        <w:spacing w:after="0" w:line="240" w:lineRule="auto"/>
        <w:jc w:val="both"/>
        <w:rPr>
          <w:rFonts w:ascii="Times New Roman" w:hAnsi="Times New Roman" w:cs="Times New Roman"/>
          <w:sz w:val="24"/>
          <w:szCs w:val="24"/>
          <w:lang w:val="sr-Cyrl-RS"/>
        </w:rPr>
      </w:pPr>
      <w:r w:rsidRPr="008E5206">
        <w:rPr>
          <w:rFonts w:ascii="Times New Roman" w:hAnsi="Times New Roman" w:cs="Times New Roman"/>
          <w:sz w:val="24"/>
          <w:szCs w:val="24"/>
          <w:lang w:val="sr-Cyrl-RS"/>
        </w:rPr>
        <w:lastRenderedPageBreak/>
        <w:t>када је предмет јавне набавке Идејни пројекат изградње брзе саобраћајнице, а не железничке пруге?, Одговор Наручиоца је био:</w:t>
      </w:r>
    </w:p>
    <w:p w:rsidR="008E5206" w:rsidRPr="008E5206" w:rsidRDefault="008E5206" w:rsidP="008E5206">
      <w:pPr>
        <w:spacing w:after="0" w:line="240" w:lineRule="auto"/>
        <w:jc w:val="both"/>
        <w:rPr>
          <w:rFonts w:ascii="Times New Roman" w:hAnsi="Times New Roman" w:cs="Times New Roman"/>
          <w:sz w:val="24"/>
          <w:szCs w:val="24"/>
          <w:lang w:val="sr-Cyrl-RS"/>
        </w:rPr>
      </w:pPr>
      <w:r w:rsidRPr="008E5206">
        <w:rPr>
          <w:rFonts w:ascii="Times New Roman" w:hAnsi="Times New Roman" w:cs="Times New Roman"/>
          <w:sz w:val="24"/>
          <w:szCs w:val="24"/>
          <w:lang w:val="sr-Cyrl-RS"/>
        </w:rPr>
        <w:t>"Све наведене лиценце се захтевају из разлога што постоје укрштања са железничком пругом Римски Шанчеви-Орловат и са железничком пругом Панчево – Зрењанин - Кикинда."</w:t>
      </w:r>
    </w:p>
    <w:p w:rsidR="008E5206" w:rsidRPr="008E5206" w:rsidRDefault="008E5206" w:rsidP="008E5206">
      <w:pPr>
        <w:spacing w:after="0" w:line="240" w:lineRule="auto"/>
        <w:jc w:val="both"/>
        <w:rPr>
          <w:rFonts w:ascii="Times New Roman" w:hAnsi="Times New Roman" w:cs="Times New Roman"/>
          <w:sz w:val="24"/>
          <w:szCs w:val="24"/>
          <w:lang w:val="sr-Cyrl-RS"/>
        </w:rPr>
      </w:pPr>
      <w:r w:rsidRPr="008E5206">
        <w:rPr>
          <w:rFonts w:ascii="Times New Roman" w:hAnsi="Times New Roman" w:cs="Times New Roman"/>
          <w:sz w:val="24"/>
          <w:szCs w:val="24"/>
          <w:lang w:val="sr-Cyrl-RS"/>
        </w:rPr>
        <w:t>Овај одговор није логичан и бесмислен је, јер горе наведене лиценце су неопходне када је предмет јавне набавке пројекат на железници, а не када је предмет јавне набавке пут који се укршта са железницом. По тој логици, уколико би брза саобраћајница државног пута ИБ реда број 12 (Нови Сад-Зрењанин) и државног пута ИБ реда број 13 (Зрењанин-Борча) – Војвођанско П се укрштала са гасоводом, биле би потребне лиценце за пројектовање гасовода, уколико би се пут који је предмет јавне набавке укрштао са оптичким каблом би биле потребне лиценце за оптичке каблове, уколико би се пут укрштао са нафтоводом, биле би потребне лиценце за нафтовод итд. Молимо вас да укинете услов у вези претходно наведених железничких лиценци (П141Г2, П141С1, П142Г1) јер предмет јавне набавке није пројектовање железничке пруге, већ брзе саобраћајнице (пута). Укрштање са пругом је потпуно ирелеванто и појашњење Наручиоца није логично, чак штавише бесмислено је из горе наведних аргумената и у потпуној је су</w:t>
      </w:r>
      <w:r w:rsidR="00A204E7">
        <w:rPr>
          <w:rFonts w:ascii="Times New Roman" w:hAnsi="Times New Roman" w:cs="Times New Roman"/>
          <w:sz w:val="24"/>
          <w:szCs w:val="24"/>
          <w:lang w:val="sr-Cyrl-RS"/>
        </w:rPr>
        <w:t>протности са чл. 76 ЗЈН-а "Наруч</w:t>
      </w:r>
      <w:r w:rsidRPr="008E5206">
        <w:rPr>
          <w:rFonts w:ascii="Times New Roman" w:hAnsi="Times New Roman" w:cs="Times New Roman"/>
          <w:sz w:val="24"/>
          <w:szCs w:val="24"/>
          <w:lang w:val="sr-Cyrl-RS"/>
        </w:rPr>
        <w:t xml:space="preserve">илац одређује услове за учешће у поступку тако да ти услови не дискриминишу понуђаче и да су у логичкој вези са предметом јавне набавке.". Уколико то не учините, ако ни због чега другог онда због овог дикриминаторског и још више бесмисленог услова за лицнеце за пројектовање на железници (П141Г2, П141С1, П142Г1) ће бити поднет Захтев за заштиту права. </w:t>
      </w:r>
    </w:p>
    <w:p w:rsidR="00620A2B" w:rsidRDefault="00620A2B" w:rsidP="008E5206">
      <w:pPr>
        <w:spacing w:after="0" w:line="240" w:lineRule="auto"/>
        <w:jc w:val="both"/>
        <w:rPr>
          <w:rFonts w:ascii="Times New Roman" w:hAnsi="Times New Roman" w:cs="Times New Roman"/>
          <w:sz w:val="24"/>
          <w:szCs w:val="24"/>
          <w:lang w:val="sr-Cyrl-RS"/>
        </w:rPr>
      </w:pPr>
    </w:p>
    <w:p w:rsidR="00A204E7" w:rsidRDefault="00A204E7" w:rsidP="00A204E7">
      <w:pPr>
        <w:spacing w:after="0" w:line="240" w:lineRule="auto"/>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sr-Cyrl-RS"/>
        </w:rPr>
        <w:t>Одговор Наручиоца</w:t>
      </w:r>
      <w:r w:rsidRPr="008E5206">
        <w:rPr>
          <w:rFonts w:ascii="Times New Roman" w:hAnsi="Times New Roman" w:cs="Times New Roman"/>
          <w:b/>
          <w:sz w:val="24"/>
          <w:szCs w:val="24"/>
          <w:u w:val="single"/>
          <w:lang w:val="en-US"/>
        </w:rPr>
        <w:t>:</w:t>
      </w:r>
    </w:p>
    <w:p w:rsidR="00E261D3" w:rsidRPr="00E261D3" w:rsidRDefault="00E261D3" w:rsidP="00A204E7">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Наручилац је све услове за ућешће у предметном поступку дефинисао спрам предмета јавне набавке. </w:t>
      </w:r>
      <w:r w:rsidRPr="00E261D3">
        <w:rPr>
          <w:rFonts w:ascii="Times New Roman" w:hAnsi="Times New Roman" w:cs="Times New Roman"/>
          <w:sz w:val="24"/>
          <w:szCs w:val="24"/>
          <w:lang w:val="sr-Cyrl-RS"/>
        </w:rPr>
        <w:t>Одговор на постављено питање је објављен на Порталу јавних набавки дана, 06.09.2018. године</w:t>
      </w:r>
      <w:r>
        <w:rPr>
          <w:rFonts w:ascii="Times New Roman" w:hAnsi="Times New Roman" w:cs="Times New Roman"/>
          <w:sz w:val="24"/>
          <w:szCs w:val="24"/>
          <w:lang w:val="sr-Cyrl-RS"/>
        </w:rPr>
        <w:t xml:space="preserve"> под редним бројевима</w:t>
      </w:r>
      <w:r>
        <w:rPr>
          <w:rFonts w:ascii="Times New Roman" w:hAnsi="Times New Roman" w:cs="Times New Roman"/>
          <w:sz w:val="24"/>
          <w:szCs w:val="24"/>
          <w:lang w:val="en-US"/>
        </w:rPr>
        <w:t>:</w:t>
      </w:r>
      <w:r>
        <w:rPr>
          <w:rFonts w:ascii="Times New Roman" w:hAnsi="Times New Roman" w:cs="Times New Roman"/>
          <w:sz w:val="24"/>
          <w:szCs w:val="24"/>
          <w:lang w:val="sr-Cyrl-RS"/>
        </w:rPr>
        <w:t xml:space="preserve"> 1, 2, 17, 18, 19.</w:t>
      </w:r>
    </w:p>
    <w:p w:rsidR="00A204E7" w:rsidRPr="00E261D3" w:rsidRDefault="00A204E7" w:rsidP="008E5206">
      <w:pPr>
        <w:spacing w:after="0" w:line="240" w:lineRule="auto"/>
        <w:jc w:val="both"/>
        <w:rPr>
          <w:rFonts w:ascii="Times New Roman" w:hAnsi="Times New Roman" w:cs="Times New Roman"/>
          <w:sz w:val="24"/>
          <w:szCs w:val="24"/>
          <w:lang w:val="sr-Cyrl-RS"/>
        </w:rPr>
      </w:pPr>
    </w:p>
    <w:p w:rsidR="00620A2B" w:rsidRPr="008E5206" w:rsidRDefault="00620A2B" w:rsidP="00620A2B">
      <w:pPr>
        <w:spacing w:after="0" w:line="240" w:lineRule="auto"/>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sr-Cyrl-RS"/>
        </w:rPr>
        <w:t>Питање 5</w:t>
      </w:r>
      <w:r w:rsidRPr="008E5206">
        <w:rPr>
          <w:rFonts w:ascii="Times New Roman" w:hAnsi="Times New Roman" w:cs="Times New Roman"/>
          <w:b/>
          <w:sz w:val="24"/>
          <w:szCs w:val="24"/>
          <w:u w:val="single"/>
          <w:lang w:val="en-US"/>
        </w:rPr>
        <w:t>:</w:t>
      </w:r>
    </w:p>
    <w:p w:rsidR="003D5046" w:rsidRPr="008E5206" w:rsidRDefault="008E5206" w:rsidP="008E5206">
      <w:pPr>
        <w:spacing w:after="0" w:line="240" w:lineRule="auto"/>
        <w:jc w:val="both"/>
        <w:rPr>
          <w:rFonts w:ascii="Times New Roman" w:hAnsi="Times New Roman" w:cs="Times New Roman"/>
          <w:sz w:val="24"/>
          <w:szCs w:val="24"/>
          <w:lang w:val="sr-Cyrl-RS"/>
        </w:rPr>
      </w:pPr>
      <w:r w:rsidRPr="008E5206">
        <w:rPr>
          <w:rFonts w:ascii="Times New Roman" w:hAnsi="Times New Roman" w:cs="Times New Roman"/>
          <w:sz w:val="24"/>
          <w:szCs w:val="24"/>
          <w:lang w:val="sr-Cyrl-RS"/>
        </w:rPr>
        <w:t>Уколико се на отварању понуда појави само један (фаворизовани) Понуђач, да ли неки други Понуђач има основа за подношење Захтева за заштиту права, јер је више него очигледно да се предметна набавка намешта за с</w:t>
      </w:r>
      <w:r w:rsidR="00A204E7">
        <w:rPr>
          <w:rFonts w:ascii="Times New Roman" w:hAnsi="Times New Roman" w:cs="Times New Roman"/>
          <w:sz w:val="24"/>
          <w:szCs w:val="24"/>
          <w:lang w:val="sr-Cyrl-RS"/>
        </w:rPr>
        <w:t>амо једног - фаворизованог Понуђ</w:t>
      </w:r>
      <w:r w:rsidRPr="008E5206">
        <w:rPr>
          <w:rFonts w:ascii="Times New Roman" w:hAnsi="Times New Roman" w:cs="Times New Roman"/>
          <w:sz w:val="24"/>
          <w:szCs w:val="24"/>
          <w:lang w:val="sr-Cyrl-RS"/>
        </w:rPr>
        <w:t>ача и да је можда могуће доказати и коруптивне елементе на основу бесмислених и дискриминаторских обавезних услова за предметну јавну набавку?</w:t>
      </w:r>
    </w:p>
    <w:p w:rsidR="00B90271" w:rsidRDefault="00B90271" w:rsidP="00A204E7">
      <w:pPr>
        <w:spacing w:after="0" w:line="240" w:lineRule="auto"/>
        <w:jc w:val="both"/>
        <w:rPr>
          <w:rFonts w:ascii="Times New Roman" w:hAnsi="Times New Roman" w:cs="Times New Roman"/>
          <w:b/>
          <w:sz w:val="24"/>
          <w:szCs w:val="24"/>
          <w:u w:val="single"/>
          <w:lang w:val="sr-Cyrl-RS"/>
        </w:rPr>
      </w:pPr>
    </w:p>
    <w:p w:rsidR="00A204E7" w:rsidRDefault="00A204E7" w:rsidP="00A204E7">
      <w:pPr>
        <w:spacing w:after="0" w:line="240" w:lineRule="auto"/>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sr-Cyrl-RS"/>
        </w:rPr>
        <w:t>Одговор Наручиоца</w:t>
      </w:r>
      <w:r w:rsidRPr="008E5206">
        <w:rPr>
          <w:rFonts w:ascii="Times New Roman" w:hAnsi="Times New Roman" w:cs="Times New Roman"/>
          <w:b/>
          <w:sz w:val="24"/>
          <w:szCs w:val="24"/>
          <w:u w:val="single"/>
          <w:lang w:val="en-US"/>
        </w:rPr>
        <w:t>:</w:t>
      </w:r>
    </w:p>
    <w:p w:rsidR="00E261D3" w:rsidRPr="00E261D3" w:rsidRDefault="00E261D3" w:rsidP="00A204E7">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Наручилац није у обавези да тумачи законске прописе заинтересованим лицима.</w:t>
      </w:r>
    </w:p>
    <w:p w:rsidR="008E5206" w:rsidRPr="00B90271" w:rsidRDefault="008E5206" w:rsidP="0007513C">
      <w:pPr>
        <w:spacing w:after="0" w:line="240" w:lineRule="auto"/>
        <w:jc w:val="both"/>
        <w:rPr>
          <w:rFonts w:ascii="Times New Roman" w:hAnsi="Times New Roman" w:cs="Times New Roman"/>
          <w:sz w:val="24"/>
          <w:szCs w:val="24"/>
          <w:lang w:val="sr-Cyrl-RS"/>
        </w:rPr>
      </w:pPr>
      <w:bookmarkStart w:id="0" w:name="_GoBack"/>
      <w:bookmarkEnd w:id="0"/>
    </w:p>
    <w:p w:rsidR="0007513C" w:rsidRPr="008E5206" w:rsidRDefault="00B044C8" w:rsidP="0007513C">
      <w:pPr>
        <w:spacing w:after="0" w:line="240" w:lineRule="auto"/>
        <w:jc w:val="both"/>
        <w:rPr>
          <w:rFonts w:ascii="Times New Roman" w:hAnsi="Times New Roman" w:cs="Times New Roman"/>
          <w:sz w:val="24"/>
          <w:szCs w:val="24"/>
          <w:lang w:val="sr-Cyrl-RS"/>
        </w:rPr>
      </w:pPr>
      <w:r w:rsidRPr="008E5206">
        <w:rPr>
          <w:rFonts w:ascii="Times New Roman" w:hAnsi="Times New Roman" w:cs="Times New Roman"/>
          <w:sz w:val="24"/>
          <w:szCs w:val="24"/>
          <w:lang w:val="sr-Cyrl-RS"/>
        </w:rPr>
        <w:t>КОМИСИЈА ЗА ЈАВНУ НАБАВКУ</w:t>
      </w:r>
    </w:p>
    <w:p w:rsidR="00B044C8" w:rsidRPr="008E5206" w:rsidRDefault="00B044C8" w:rsidP="0007513C">
      <w:pPr>
        <w:spacing w:after="0" w:line="240" w:lineRule="auto"/>
        <w:jc w:val="both"/>
        <w:rPr>
          <w:rFonts w:ascii="Times New Roman" w:hAnsi="Times New Roman" w:cs="Times New Roman"/>
          <w:sz w:val="24"/>
          <w:szCs w:val="24"/>
          <w:lang w:val="sr-Cyrl-RS"/>
        </w:rPr>
      </w:pPr>
      <w:r w:rsidRPr="008E5206">
        <w:rPr>
          <w:rFonts w:ascii="Times New Roman" w:hAnsi="Times New Roman" w:cs="Times New Roman"/>
          <w:sz w:val="24"/>
          <w:szCs w:val="24"/>
          <w:lang w:val="sr-Cyrl-RS"/>
        </w:rPr>
        <w:t xml:space="preserve">БРОЈ </w:t>
      </w:r>
      <w:r w:rsidR="0007513C" w:rsidRPr="008E5206">
        <w:rPr>
          <w:rFonts w:ascii="Times New Roman" w:hAnsi="Times New Roman" w:cs="Times New Roman"/>
          <w:sz w:val="24"/>
          <w:szCs w:val="24"/>
        </w:rPr>
        <w:t>136-404-190</w:t>
      </w:r>
      <w:r w:rsidR="00830577" w:rsidRPr="008E5206">
        <w:rPr>
          <w:rFonts w:ascii="Times New Roman" w:hAnsi="Times New Roman" w:cs="Times New Roman"/>
          <w:sz w:val="24"/>
          <w:szCs w:val="24"/>
        </w:rPr>
        <w:t>/2018</w:t>
      </w:r>
      <w:r w:rsidRPr="008E5206">
        <w:rPr>
          <w:rFonts w:ascii="Times New Roman" w:hAnsi="Times New Roman" w:cs="Times New Roman"/>
          <w:sz w:val="24"/>
          <w:szCs w:val="24"/>
        </w:rPr>
        <w:t>-03</w:t>
      </w:r>
    </w:p>
    <w:sectPr w:rsidR="00B044C8" w:rsidRPr="008E52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E76" w:rsidRDefault="00D34E76" w:rsidP="00FB2C8D">
      <w:pPr>
        <w:spacing w:after="0" w:line="240" w:lineRule="auto"/>
      </w:pPr>
      <w:r>
        <w:separator/>
      </w:r>
    </w:p>
  </w:endnote>
  <w:endnote w:type="continuationSeparator" w:id="0">
    <w:p w:rsidR="00D34E76" w:rsidRDefault="00D34E76" w:rsidP="00FB2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E76" w:rsidRDefault="00D34E76" w:rsidP="00FB2C8D">
      <w:pPr>
        <w:spacing w:after="0" w:line="240" w:lineRule="auto"/>
      </w:pPr>
      <w:r>
        <w:separator/>
      </w:r>
    </w:p>
  </w:footnote>
  <w:footnote w:type="continuationSeparator" w:id="0">
    <w:p w:rsidR="00D34E76" w:rsidRDefault="00D34E76" w:rsidP="00FB2C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0"/>
    <w:multiLevelType w:val="singleLevel"/>
    <w:tmpl w:val="00000020"/>
    <w:lvl w:ilvl="0">
      <w:start w:val="1"/>
      <w:numFmt w:val="bullet"/>
      <w:lvlText w:val=""/>
      <w:lvlJc w:val="left"/>
      <w:pPr>
        <w:tabs>
          <w:tab w:val="num" w:pos="720"/>
        </w:tabs>
        <w:ind w:left="720" w:hanging="360"/>
      </w:pPr>
      <w:rPr>
        <w:rFonts w:ascii="Symbol" w:hAnsi="Symbol"/>
      </w:rPr>
    </w:lvl>
  </w:abstractNum>
  <w:abstractNum w:abstractNumId="1">
    <w:nsid w:val="23C44456"/>
    <w:multiLevelType w:val="hybridMultilevel"/>
    <w:tmpl w:val="9B267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337F07"/>
    <w:multiLevelType w:val="hybridMultilevel"/>
    <w:tmpl w:val="2DBCD62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4BE56544"/>
    <w:multiLevelType w:val="hybridMultilevel"/>
    <w:tmpl w:val="6F463C22"/>
    <w:lvl w:ilvl="0" w:tplc="6DFE1BB0">
      <w:start w:val="2"/>
      <w:numFmt w:val="bullet"/>
      <w:lvlText w:val="-"/>
      <w:lvlJc w:val="left"/>
      <w:pPr>
        <w:ind w:left="720" w:hanging="360"/>
      </w:pPr>
      <w:rPr>
        <w:rFonts w:ascii="Calibri" w:eastAsiaTheme="minorHAnsi" w:hAnsi="Calibri" w:cstheme="minorBidi" w:hint="default"/>
        <w:sz w:val="22"/>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B68"/>
    <w:rsid w:val="000346AD"/>
    <w:rsid w:val="00035E68"/>
    <w:rsid w:val="00047DF9"/>
    <w:rsid w:val="000631D2"/>
    <w:rsid w:val="00071599"/>
    <w:rsid w:val="0007513C"/>
    <w:rsid w:val="00077391"/>
    <w:rsid w:val="00081AAE"/>
    <w:rsid w:val="000A69E1"/>
    <w:rsid w:val="000D6971"/>
    <w:rsid w:val="000F39E4"/>
    <w:rsid w:val="00134FA2"/>
    <w:rsid w:val="001F4825"/>
    <w:rsid w:val="00204DD0"/>
    <w:rsid w:val="0022074F"/>
    <w:rsid w:val="00222C36"/>
    <w:rsid w:val="002335D8"/>
    <w:rsid w:val="002516CC"/>
    <w:rsid w:val="00266E33"/>
    <w:rsid w:val="00267F88"/>
    <w:rsid w:val="00285E4F"/>
    <w:rsid w:val="00295E47"/>
    <w:rsid w:val="002E591F"/>
    <w:rsid w:val="003314CB"/>
    <w:rsid w:val="0034310F"/>
    <w:rsid w:val="00374490"/>
    <w:rsid w:val="00381633"/>
    <w:rsid w:val="003B6882"/>
    <w:rsid w:val="003D0684"/>
    <w:rsid w:val="003D5046"/>
    <w:rsid w:val="003D7869"/>
    <w:rsid w:val="003E39B3"/>
    <w:rsid w:val="003E5AE7"/>
    <w:rsid w:val="00407C2B"/>
    <w:rsid w:val="004958B3"/>
    <w:rsid w:val="004D1F5A"/>
    <w:rsid w:val="004E28F7"/>
    <w:rsid w:val="004E3266"/>
    <w:rsid w:val="00526294"/>
    <w:rsid w:val="005316E8"/>
    <w:rsid w:val="00544E1A"/>
    <w:rsid w:val="00554A5D"/>
    <w:rsid w:val="00567643"/>
    <w:rsid w:val="005747AB"/>
    <w:rsid w:val="00590324"/>
    <w:rsid w:val="005A0699"/>
    <w:rsid w:val="005C6454"/>
    <w:rsid w:val="005D54CF"/>
    <w:rsid w:val="006003BE"/>
    <w:rsid w:val="00607F9D"/>
    <w:rsid w:val="00620A2B"/>
    <w:rsid w:val="00672B9C"/>
    <w:rsid w:val="00696CC1"/>
    <w:rsid w:val="0069724D"/>
    <w:rsid w:val="006B467B"/>
    <w:rsid w:val="006B6742"/>
    <w:rsid w:val="006D180C"/>
    <w:rsid w:val="006D4CC9"/>
    <w:rsid w:val="006E4058"/>
    <w:rsid w:val="006E6B68"/>
    <w:rsid w:val="006F4738"/>
    <w:rsid w:val="007020D0"/>
    <w:rsid w:val="00715EA7"/>
    <w:rsid w:val="00745BAD"/>
    <w:rsid w:val="007A1F61"/>
    <w:rsid w:val="007C3622"/>
    <w:rsid w:val="007D6AAA"/>
    <w:rsid w:val="007E5CEB"/>
    <w:rsid w:val="007E5D15"/>
    <w:rsid w:val="007E662A"/>
    <w:rsid w:val="007F4F44"/>
    <w:rsid w:val="007F5836"/>
    <w:rsid w:val="008042D3"/>
    <w:rsid w:val="00807B40"/>
    <w:rsid w:val="00827041"/>
    <w:rsid w:val="00830577"/>
    <w:rsid w:val="00850A48"/>
    <w:rsid w:val="0086116B"/>
    <w:rsid w:val="008A26C6"/>
    <w:rsid w:val="008E5206"/>
    <w:rsid w:val="009243DE"/>
    <w:rsid w:val="00931C11"/>
    <w:rsid w:val="009460E5"/>
    <w:rsid w:val="00954CDD"/>
    <w:rsid w:val="0096734B"/>
    <w:rsid w:val="009C24CA"/>
    <w:rsid w:val="009C3988"/>
    <w:rsid w:val="009D17F4"/>
    <w:rsid w:val="009D2E97"/>
    <w:rsid w:val="009F3954"/>
    <w:rsid w:val="009F4444"/>
    <w:rsid w:val="00A204E7"/>
    <w:rsid w:val="00A24F4F"/>
    <w:rsid w:val="00A510BB"/>
    <w:rsid w:val="00A533C1"/>
    <w:rsid w:val="00A730BB"/>
    <w:rsid w:val="00A7317C"/>
    <w:rsid w:val="00AA487C"/>
    <w:rsid w:val="00AD197D"/>
    <w:rsid w:val="00B038C0"/>
    <w:rsid w:val="00B044C8"/>
    <w:rsid w:val="00B31263"/>
    <w:rsid w:val="00B37BB5"/>
    <w:rsid w:val="00B44BEE"/>
    <w:rsid w:val="00B63842"/>
    <w:rsid w:val="00B7614B"/>
    <w:rsid w:val="00B8555B"/>
    <w:rsid w:val="00B90271"/>
    <w:rsid w:val="00BA1B06"/>
    <w:rsid w:val="00BA631B"/>
    <w:rsid w:val="00BA7E8B"/>
    <w:rsid w:val="00BC0E39"/>
    <w:rsid w:val="00BF7013"/>
    <w:rsid w:val="00C116AA"/>
    <w:rsid w:val="00C20031"/>
    <w:rsid w:val="00C25336"/>
    <w:rsid w:val="00C5045E"/>
    <w:rsid w:val="00C72449"/>
    <w:rsid w:val="00C87741"/>
    <w:rsid w:val="00CA55CF"/>
    <w:rsid w:val="00CC14DC"/>
    <w:rsid w:val="00CE566C"/>
    <w:rsid w:val="00D34E76"/>
    <w:rsid w:val="00D62C21"/>
    <w:rsid w:val="00D87C54"/>
    <w:rsid w:val="00D96A1C"/>
    <w:rsid w:val="00DD431E"/>
    <w:rsid w:val="00E171FA"/>
    <w:rsid w:val="00E261D3"/>
    <w:rsid w:val="00E3425E"/>
    <w:rsid w:val="00E34724"/>
    <w:rsid w:val="00E840D6"/>
    <w:rsid w:val="00E86E00"/>
    <w:rsid w:val="00EE2C22"/>
    <w:rsid w:val="00F332AE"/>
    <w:rsid w:val="00F62AED"/>
    <w:rsid w:val="00F977E0"/>
    <w:rsid w:val="00FB2C8D"/>
    <w:rsid w:val="00FC05CF"/>
    <w:rsid w:val="00FD0CD8"/>
    <w:rsid w:val="00FE04F6"/>
    <w:rsid w:val="00FF631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BFBA5-FE8A-46EF-BECC-74BE37C0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B68"/>
    <w:pPr>
      <w:ind w:left="720"/>
      <w:contextualSpacing/>
    </w:pPr>
  </w:style>
  <w:style w:type="paragraph" w:styleId="Header">
    <w:name w:val="header"/>
    <w:basedOn w:val="Normal"/>
    <w:link w:val="HeaderChar"/>
    <w:uiPriority w:val="99"/>
    <w:unhideWhenUsed/>
    <w:rsid w:val="009F4444"/>
    <w:pPr>
      <w:tabs>
        <w:tab w:val="center" w:pos="4680"/>
        <w:tab w:val="right" w:pos="936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9F4444"/>
    <w:rPr>
      <w:rFonts w:ascii="Calibri" w:eastAsia="Calibri" w:hAnsi="Calibri" w:cs="Times New Roman"/>
      <w:lang w:val="en-US"/>
    </w:rPr>
  </w:style>
  <w:style w:type="paragraph" w:styleId="NoSpacing">
    <w:name w:val="No Spacing"/>
    <w:qFormat/>
    <w:rsid w:val="009F4444"/>
    <w:pPr>
      <w:suppressAutoHyphens/>
      <w:spacing w:after="0" w:line="240" w:lineRule="auto"/>
    </w:pPr>
    <w:rPr>
      <w:rFonts w:ascii="Calibri" w:eastAsia="Calibri" w:hAnsi="Calibri" w:cs="Times New Roman"/>
      <w:lang w:val="en-US" w:eastAsia="ar-SA"/>
    </w:rPr>
  </w:style>
  <w:style w:type="character" w:styleId="Hyperlink">
    <w:name w:val="Hyperlink"/>
    <w:rsid w:val="009F4444"/>
    <w:rPr>
      <w:color w:val="0000FF"/>
      <w:u w:val="single"/>
    </w:rPr>
  </w:style>
  <w:style w:type="paragraph" w:styleId="BalloonText">
    <w:name w:val="Balloon Text"/>
    <w:basedOn w:val="Normal"/>
    <w:link w:val="BalloonTextChar"/>
    <w:uiPriority w:val="99"/>
    <w:semiHidden/>
    <w:unhideWhenUsed/>
    <w:rsid w:val="006B67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742"/>
    <w:rPr>
      <w:rFonts w:ascii="Segoe UI" w:hAnsi="Segoe UI" w:cs="Segoe UI"/>
      <w:sz w:val="18"/>
      <w:szCs w:val="18"/>
    </w:rPr>
  </w:style>
  <w:style w:type="character" w:styleId="CommentReference">
    <w:name w:val="annotation reference"/>
    <w:basedOn w:val="DefaultParagraphFont"/>
    <w:uiPriority w:val="99"/>
    <w:semiHidden/>
    <w:unhideWhenUsed/>
    <w:rsid w:val="00DD431E"/>
    <w:rPr>
      <w:sz w:val="16"/>
      <w:szCs w:val="16"/>
    </w:rPr>
  </w:style>
  <w:style w:type="paragraph" w:styleId="CommentText">
    <w:name w:val="annotation text"/>
    <w:basedOn w:val="Normal"/>
    <w:link w:val="CommentTextChar"/>
    <w:uiPriority w:val="99"/>
    <w:semiHidden/>
    <w:unhideWhenUsed/>
    <w:rsid w:val="00DD431E"/>
    <w:pPr>
      <w:spacing w:line="240" w:lineRule="auto"/>
    </w:pPr>
    <w:rPr>
      <w:sz w:val="20"/>
      <w:szCs w:val="20"/>
    </w:rPr>
  </w:style>
  <w:style w:type="character" w:customStyle="1" w:styleId="CommentTextChar">
    <w:name w:val="Comment Text Char"/>
    <w:basedOn w:val="DefaultParagraphFont"/>
    <w:link w:val="CommentText"/>
    <w:uiPriority w:val="99"/>
    <w:semiHidden/>
    <w:rsid w:val="00DD431E"/>
    <w:rPr>
      <w:sz w:val="20"/>
      <w:szCs w:val="20"/>
    </w:rPr>
  </w:style>
  <w:style w:type="paragraph" w:styleId="CommentSubject">
    <w:name w:val="annotation subject"/>
    <w:basedOn w:val="CommentText"/>
    <w:next w:val="CommentText"/>
    <w:link w:val="CommentSubjectChar"/>
    <w:uiPriority w:val="99"/>
    <w:semiHidden/>
    <w:unhideWhenUsed/>
    <w:rsid w:val="00DD431E"/>
    <w:rPr>
      <w:b/>
      <w:bCs/>
    </w:rPr>
  </w:style>
  <w:style w:type="character" w:customStyle="1" w:styleId="CommentSubjectChar">
    <w:name w:val="Comment Subject Char"/>
    <w:basedOn w:val="CommentTextChar"/>
    <w:link w:val="CommentSubject"/>
    <w:uiPriority w:val="99"/>
    <w:semiHidden/>
    <w:rsid w:val="00DD431E"/>
    <w:rPr>
      <w:b/>
      <w:bCs/>
      <w:sz w:val="20"/>
      <w:szCs w:val="20"/>
    </w:rPr>
  </w:style>
  <w:style w:type="paragraph" w:styleId="Footer">
    <w:name w:val="footer"/>
    <w:basedOn w:val="Normal"/>
    <w:link w:val="FooterChar"/>
    <w:uiPriority w:val="99"/>
    <w:unhideWhenUsed/>
    <w:rsid w:val="00FB2C8D"/>
    <w:pPr>
      <w:tabs>
        <w:tab w:val="center" w:pos="4536"/>
        <w:tab w:val="right" w:pos="9072"/>
      </w:tabs>
      <w:spacing w:after="0" w:line="240" w:lineRule="auto"/>
    </w:pPr>
  </w:style>
  <w:style w:type="character" w:customStyle="1" w:styleId="FooterChar">
    <w:name w:val="Footer Char"/>
    <w:basedOn w:val="DefaultParagraphFont"/>
    <w:link w:val="Footer"/>
    <w:uiPriority w:val="99"/>
    <w:rsid w:val="00FB2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864958">
      <w:bodyDiv w:val="1"/>
      <w:marLeft w:val="0"/>
      <w:marRight w:val="0"/>
      <w:marTop w:val="0"/>
      <w:marBottom w:val="0"/>
      <w:divBdr>
        <w:top w:val="none" w:sz="0" w:space="0" w:color="auto"/>
        <w:left w:val="none" w:sz="0" w:space="0" w:color="auto"/>
        <w:bottom w:val="none" w:sz="0" w:space="0" w:color="auto"/>
        <w:right w:val="none" w:sz="0" w:space="0" w:color="auto"/>
      </w:divBdr>
    </w:div>
    <w:div w:id="1615821207">
      <w:bodyDiv w:val="1"/>
      <w:marLeft w:val="0"/>
      <w:marRight w:val="0"/>
      <w:marTop w:val="0"/>
      <w:marBottom w:val="0"/>
      <w:divBdr>
        <w:top w:val="none" w:sz="0" w:space="0" w:color="auto"/>
        <w:left w:val="none" w:sz="0" w:space="0" w:color="auto"/>
        <w:bottom w:val="none" w:sz="0" w:space="0" w:color="auto"/>
        <w:right w:val="none" w:sz="0" w:space="0" w:color="auto"/>
      </w:divBdr>
    </w:div>
    <w:div w:id="1710059539">
      <w:bodyDiv w:val="1"/>
      <w:marLeft w:val="0"/>
      <w:marRight w:val="0"/>
      <w:marTop w:val="0"/>
      <w:marBottom w:val="0"/>
      <w:divBdr>
        <w:top w:val="none" w:sz="0" w:space="0" w:color="auto"/>
        <w:left w:val="none" w:sz="0" w:space="0" w:color="auto"/>
        <w:bottom w:val="none" w:sz="0" w:space="0" w:color="auto"/>
        <w:right w:val="none" w:sz="0" w:space="0" w:color="auto"/>
      </w:divBdr>
    </w:div>
    <w:div w:id="205870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apitalnaulaganja.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9F726-AFD7-42A5-93E5-D096A030B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3</Pages>
  <Words>1279</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PIV</Company>
  <LinksUpToDate>false</LinksUpToDate>
  <CharactersWithSpaces>8558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Knežević</dc:creator>
  <cp:keywords/>
  <dc:description/>
  <cp:lastModifiedBy>Jelena Knežević</cp:lastModifiedBy>
  <cp:revision>11</cp:revision>
  <cp:lastPrinted>2018-09-21T13:27:00Z</cp:lastPrinted>
  <dcterms:created xsi:type="dcterms:W3CDTF">2018-09-10T06:47:00Z</dcterms:created>
  <dcterms:modified xsi:type="dcterms:W3CDTF">2018-09-21T13:53:00Z</dcterms:modified>
</cp:coreProperties>
</file>